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461E4" w14:textId="3863C80F" w:rsidR="008F0DFB" w:rsidRDefault="023C6FD2" w:rsidP="0D7AD7EE">
      <w:pPr>
        <w:spacing w:line="514" w:lineRule="exact"/>
        <w:contextualSpacing/>
        <w:rPr>
          <w:rFonts w:eastAsiaTheme="minorEastAsia"/>
          <w:b/>
          <w:bCs/>
        </w:rPr>
      </w:pPr>
      <w:r w:rsidRPr="0D7AD7EE">
        <w:rPr>
          <w:rFonts w:eastAsiaTheme="minorEastAsia"/>
          <w:b/>
          <w:bCs/>
        </w:rPr>
        <w:t>Our use of your information</w:t>
      </w:r>
    </w:p>
    <w:p w14:paraId="552278CE" w14:textId="46C294CD" w:rsidR="008F0DFB" w:rsidRDefault="008F0DFB" w:rsidP="0D7AD7EE">
      <w:pPr>
        <w:contextualSpacing/>
        <w:rPr>
          <w:rFonts w:eastAsiaTheme="minorEastAsia"/>
        </w:rPr>
      </w:pPr>
    </w:p>
    <w:p w14:paraId="3F063D51" w14:textId="430D067E" w:rsidR="008F0DFB" w:rsidRDefault="0396D614" w:rsidP="0D7AD7EE">
      <w:pPr>
        <w:spacing w:line="257" w:lineRule="exact"/>
        <w:contextualSpacing/>
        <w:rPr>
          <w:rFonts w:eastAsiaTheme="minorEastAsia"/>
        </w:rPr>
      </w:pPr>
      <w:r w:rsidRPr="0D7AD7EE">
        <w:rPr>
          <w:rFonts w:eastAsiaTheme="minorEastAsia"/>
        </w:rPr>
        <w:t>All practice staff sign a confidentiality agreement</w:t>
      </w:r>
      <w:r w:rsidR="08D0CA39" w:rsidRPr="0D7AD7EE">
        <w:rPr>
          <w:rFonts w:eastAsiaTheme="minorEastAsia"/>
        </w:rPr>
        <w:t>. D</w:t>
      </w:r>
      <w:r w:rsidRPr="0D7AD7EE">
        <w:rPr>
          <w:rFonts w:eastAsiaTheme="minorEastAsia"/>
        </w:rPr>
        <w:t xml:space="preserve">octors and nurses are bound by professional duties. Your medical records are held on paper and on computer. </w:t>
      </w:r>
      <w:r w:rsidR="0FF02578" w:rsidRPr="0D7AD7EE">
        <w:rPr>
          <w:rFonts w:eastAsiaTheme="minorEastAsia"/>
        </w:rPr>
        <w:t xml:space="preserve">The information we hold is protected by legislation including </w:t>
      </w:r>
      <w:r w:rsidRPr="0D7AD7EE">
        <w:rPr>
          <w:rFonts w:eastAsiaTheme="minorEastAsia"/>
        </w:rPr>
        <w:t xml:space="preserve">the Data Protection Act. Your medical details may be shared with other medical staff </w:t>
      </w:r>
      <w:r w:rsidR="0B86FFD6" w:rsidRPr="0D7AD7EE">
        <w:rPr>
          <w:rFonts w:eastAsiaTheme="minorEastAsia"/>
        </w:rPr>
        <w:t xml:space="preserve">and departments </w:t>
      </w:r>
      <w:r w:rsidRPr="0D7AD7EE">
        <w:rPr>
          <w:rFonts w:eastAsiaTheme="minorEastAsia"/>
        </w:rPr>
        <w:t>directly involved in your care</w:t>
      </w:r>
      <w:r w:rsidR="63F6F086" w:rsidRPr="0D7AD7EE">
        <w:rPr>
          <w:rFonts w:eastAsiaTheme="minorEastAsia"/>
        </w:rPr>
        <w:t>, including through your Summary Care Record</w:t>
      </w:r>
      <w:r w:rsidR="2BB8A1B9" w:rsidRPr="0D7AD7EE">
        <w:rPr>
          <w:rFonts w:eastAsiaTheme="minorEastAsia"/>
        </w:rPr>
        <w:t xml:space="preserve"> (</w:t>
      </w:r>
      <w:r w:rsidR="2BB8A1B9" w:rsidRPr="0D7AD7EE">
        <w:rPr>
          <w:rFonts w:eastAsiaTheme="minorEastAsia"/>
          <w:lang w:val="en-US"/>
        </w:rPr>
        <w:t xml:space="preserve">see </w:t>
      </w:r>
      <w:hyperlink r:id="rId5">
        <w:r w:rsidR="2BB8A1B9" w:rsidRPr="0D7AD7EE">
          <w:rPr>
            <w:rStyle w:val="Hyperlink"/>
            <w:rFonts w:eastAsiaTheme="minorEastAsia"/>
            <w:color w:val="auto"/>
            <w:lang w:val="en-US"/>
          </w:rPr>
          <w:t>https://digital.nhs.uk/summary-care-records)</w:t>
        </w:r>
      </w:hyperlink>
      <w:r w:rsidR="2BB8A1B9" w:rsidRPr="0D7AD7EE">
        <w:rPr>
          <w:rFonts w:eastAsiaTheme="minorEastAsia"/>
        </w:rPr>
        <w:t xml:space="preserve"> or Integrated Care Record </w:t>
      </w:r>
      <w:r w:rsidR="39B69E16" w:rsidRPr="0D7AD7EE">
        <w:rPr>
          <w:rFonts w:eastAsiaTheme="minorEastAsia"/>
        </w:rPr>
        <w:t xml:space="preserve">(see </w:t>
      </w:r>
      <w:hyperlink r:id="rId6">
        <w:r w:rsidR="2BB8A1B9" w:rsidRPr="0D7AD7EE">
          <w:rPr>
            <w:rStyle w:val="Hyperlink"/>
            <w:rFonts w:eastAsiaTheme="minorEastAsia"/>
            <w:color w:val="auto"/>
          </w:rPr>
          <w:t>https://www.happyhealthylives.uk/our-priorities/digital-transformation/integrated-care-record/privacy-notice/</w:t>
        </w:r>
        <w:r w:rsidR="3C5FEA2C" w:rsidRPr="0D7AD7EE">
          <w:rPr>
            <w:rStyle w:val="Hyperlink"/>
            <w:rFonts w:eastAsiaTheme="minorEastAsia"/>
            <w:color w:val="auto"/>
          </w:rPr>
          <w:t>)</w:t>
        </w:r>
      </w:hyperlink>
      <w:r w:rsidR="1333CF47" w:rsidRPr="0D7AD7EE">
        <w:rPr>
          <w:rFonts w:eastAsiaTheme="minorEastAsia"/>
        </w:rPr>
        <w:t>;</w:t>
      </w:r>
      <w:r w:rsidR="4A2BE507" w:rsidRPr="0D7AD7EE">
        <w:rPr>
          <w:rFonts w:eastAsiaTheme="minorEastAsia"/>
        </w:rPr>
        <w:t xml:space="preserve"> </w:t>
      </w:r>
      <w:r w:rsidR="1810D5EA" w:rsidRPr="0D7AD7EE">
        <w:rPr>
          <w:rFonts w:eastAsiaTheme="minorEastAsia"/>
        </w:rPr>
        <w:t xml:space="preserve">with independent contractors such as dentists, opticians, pharmacists; with private and voluntary sector providers; with Ambulance Trusts; with </w:t>
      </w:r>
      <w:r w:rsidR="301E9914" w:rsidRPr="0D7AD7EE">
        <w:rPr>
          <w:rFonts w:eastAsiaTheme="minorEastAsia"/>
        </w:rPr>
        <w:t xml:space="preserve">Integrated Care Boards </w:t>
      </w:r>
      <w:r w:rsidR="1810D5EA" w:rsidRPr="0D7AD7EE">
        <w:rPr>
          <w:rFonts w:eastAsiaTheme="minorEastAsia"/>
        </w:rPr>
        <w:t>and Primary Care Networks</w:t>
      </w:r>
      <w:r w:rsidR="77E04A46" w:rsidRPr="0D7AD7EE">
        <w:rPr>
          <w:rFonts w:eastAsiaTheme="minorEastAsia"/>
        </w:rPr>
        <w:t xml:space="preserve">; with </w:t>
      </w:r>
      <w:r w:rsidR="1095FC9F" w:rsidRPr="0D7AD7EE">
        <w:rPr>
          <w:rFonts w:eastAsiaTheme="minorEastAsia"/>
        </w:rPr>
        <w:t>s</w:t>
      </w:r>
      <w:r w:rsidR="1810D5EA" w:rsidRPr="0D7AD7EE">
        <w:rPr>
          <w:rFonts w:eastAsiaTheme="minorEastAsia"/>
        </w:rPr>
        <w:t xml:space="preserve">ocial </w:t>
      </w:r>
      <w:r w:rsidR="01717AF2" w:rsidRPr="0D7AD7EE">
        <w:rPr>
          <w:rFonts w:eastAsiaTheme="minorEastAsia"/>
        </w:rPr>
        <w:t>c</w:t>
      </w:r>
      <w:r w:rsidR="1810D5EA" w:rsidRPr="0D7AD7EE">
        <w:rPr>
          <w:rFonts w:eastAsiaTheme="minorEastAsia"/>
        </w:rPr>
        <w:t xml:space="preserve">are </w:t>
      </w:r>
      <w:r w:rsidR="3C3C4987" w:rsidRPr="0D7AD7EE">
        <w:rPr>
          <w:rFonts w:eastAsiaTheme="minorEastAsia"/>
        </w:rPr>
        <w:t>s</w:t>
      </w:r>
      <w:r w:rsidR="1810D5EA" w:rsidRPr="0D7AD7EE">
        <w:rPr>
          <w:rFonts w:eastAsiaTheme="minorEastAsia"/>
        </w:rPr>
        <w:t>ervices and Local Authorities</w:t>
      </w:r>
      <w:r w:rsidR="4FF53163" w:rsidRPr="0D7AD7EE">
        <w:rPr>
          <w:rFonts w:eastAsiaTheme="minorEastAsia"/>
        </w:rPr>
        <w:t xml:space="preserve">; </w:t>
      </w:r>
      <w:r w:rsidR="4A2BE507" w:rsidRPr="0D7AD7EE">
        <w:rPr>
          <w:rFonts w:eastAsiaTheme="minorEastAsia"/>
        </w:rPr>
        <w:t>with government departments under specific conditions as laid out below</w:t>
      </w:r>
      <w:r w:rsidR="0209F9C9" w:rsidRPr="0D7AD7EE">
        <w:rPr>
          <w:rFonts w:eastAsiaTheme="minorEastAsia"/>
        </w:rPr>
        <w:t xml:space="preserve">; in anonymised form for the purposes of </w:t>
      </w:r>
      <w:r w:rsidR="215A2043" w:rsidRPr="0D7AD7EE">
        <w:rPr>
          <w:rFonts w:eastAsiaTheme="minorEastAsia"/>
        </w:rPr>
        <w:t>medical research</w:t>
      </w:r>
      <w:r w:rsidR="673E7B1F" w:rsidRPr="0D7AD7EE">
        <w:rPr>
          <w:rFonts w:eastAsiaTheme="minorEastAsia"/>
        </w:rPr>
        <w:t xml:space="preserve">; </w:t>
      </w:r>
      <w:r w:rsidR="7D95AC8C" w:rsidRPr="0D7AD7EE">
        <w:rPr>
          <w:rFonts w:eastAsiaTheme="minorEastAsia"/>
        </w:rPr>
        <w:t xml:space="preserve">when </w:t>
      </w:r>
      <w:r w:rsidR="67049B45" w:rsidRPr="0D7AD7EE">
        <w:rPr>
          <w:rFonts w:eastAsiaTheme="minorEastAsia"/>
        </w:rPr>
        <w:t xml:space="preserve">a court or </w:t>
      </w:r>
      <w:r w:rsidR="7D95AC8C" w:rsidRPr="0D7AD7EE">
        <w:rPr>
          <w:rFonts w:eastAsiaTheme="minorEastAsia"/>
        </w:rPr>
        <w:t>the law requires us to do so, for example to prevent infectious diseases from spreading or to check the care being provided to you is safe</w:t>
      </w:r>
      <w:r w:rsidR="07B228AD" w:rsidRPr="0D7AD7EE">
        <w:rPr>
          <w:rFonts w:eastAsiaTheme="minorEastAsia"/>
        </w:rPr>
        <w:t>; for the purposes of safeguarding children.</w:t>
      </w:r>
    </w:p>
    <w:p w14:paraId="2667A829" w14:textId="20E3FFF5" w:rsidR="008F0DFB" w:rsidRDefault="008F0DFB" w:rsidP="0D7AD7EE">
      <w:pPr>
        <w:contextualSpacing/>
        <w:rPr>
          <w:rFonts w:eastAsiaTheme="minorEastAsia"/>
        </w:rPr>
      </w:pPr>
    </w:p>
    <w:p w14:paraId="4FD113E5" w14:textId="0650CBD7" w:rsidR="008F0DFB" w:rsidRDefault="7D95AC8C" w:rsidP="0D7AD7EE">
      <w:pPr>
        <w:contextualSpacing/>
        <w:rPr>
          <w:rFonts w:eastAsiaTheme="minorEastAsia"/>
        </w:rPr>
      </w:pPr>
      <w:r w:rsidRPr="0D7AD7EE">
        <w:rPr>
          <w:rFonts w:eastAsiaTheme="minorEastAsia"/>
        </w:rPr>
        <w:t xml:space="preserve">We </w:t>
      </w:r>
      <w:r w:rsidR="0396D614" w:rsidRPr="0D7AD7EE">
        <w:rPr>
          <w:rFonts w:eastAsiaTheme="minorEastAsia"/>
        </w:rPr>
        <w:t xml:space="preserve">will </w:t>
      </w:r>
      <w:r w:rsidR="0396D614" w:rsidRPr="0D7AD7EE">
        <w:rPr>
          <w:rFonts w:eastAsiaTheme="minorEastAsia"/>
          <w:i/>
          <w:iCs/>
        </w:rPr>
        <w:t>not</w:t>
      </w:r>
      <w:r w:rsidR="0396D614" w:rsidRPr="0D7AD7EE">
        <w:rPr>
          <w:rFonts w:eastAsiaTheme="minorEastAsia"/>
        </w:rPr>
        <w:t xml:space="preserve"> share </w:t>
      </w:r>
      <w:r w:rsidR="70216746" w:rsidRPr="0D7AD7EE">
        <w:rPr>
          <w:rFonts w:eastAsiaTheme="minorEastAsia"/>
        </w:rPr>
        <w:t xml:space="preserve">your medical information </w:t>
      </w:r>
      <w:r w:rsidR="0396D614" w:rsidRPr="0D7AD7EE">
        <w:rPr>
          <w:rFonts w:eastAsiaTheme="minorEastAsia"/>
        </w:rPr>
        <w:t xml:space="preserve">with anyone else, including your family, unless you request us to do so. If you would like us to share information with a third party </w:t>
      </w:r>
      <w:r w:rsidR="6C083051" w:rsidRPr="0D7AD7EE">
        <w:rPr>
          <w:rFonts w:eastAsiaTheme="minorEastAsia"/>
        </w:rPr>
        <w:t xml:space="preserve">which is not providing you with care </w:t>
      </w:r>
      <w:r w:rsidR="0396D614" w:rsidRPr="0D7AD7EE">
        <w:rPr>
          <w:rFonts w:eastAsiaTheme="minorEastAsia"/>
        </w:rPr>
        <w:t>(such as an insurance company) we will need your written, signed consent.</w:t>
      </w:r>
    </w:p>
    <w:p w14:paraId="23BCBE98" w14:textId="65CF9064" w:rsidR="008F0DFB" w:rsidRDefault="008F0DFB" w:rsidP="0D7AD7EE">
      <w:pPr>
        <w:contextualSpacing/>
        <w:rPr>
          <w:rFonts w:eastAsiaTheme="minorEastAsia"/>
          <w:color w:val="444444"/>
        </w:rPr>
      </w:pPr>
    </w:p>
    <w:p w14:paraId="3775890E" w14:textId="69802E8E" w:rsidR="008F0DFB" w:rsidRDefault="75DE45B9" w:rsidP="0D7AD7EE">
      <w:pPr>
        <w:spacing w:line="257" w:lineRule="exact"/>
        <w:contextualSpacing/>
        <w:rPr>
          <w:rFonts w:eastAsiaTheme="minorEastAsia"/>
        </w:rPr>
      </w:pPr>
      <w:r w:rsidRPr="0D7AD7EE">
        <w:rPr>
          <w:rFonts w:eastAsiaTheme="minorEastAsia"/>
        </w:rPr>
        <w:t xml:space="preserve">You have the right to object to your medical records being shared with those who provide you with care. You have the right to object to your information being used for medical research and to plan health services. You have the right to have any mistakes </w:t>
      </w:r>
      <w:r w:rsidR="6380F77E" w:rsidRPr="0D7AD7EE">
        <w:rPr>
          <w:rFonts w:eastAsiaTheme="minorEastAsia"/>
        </w:rPr>
        <w:t xml:space="preserve">in your record </w:t>
      </w:r>
      <w:r w:rsidRPr="0D7AD7EE">
        <w:rPr>
          <w:rFonts w:eastAsiaTheme="minorEastAsia"/>
        </w:rPr>
        <w:t>corrected</w:t>
      </w:r>
      <w:r w:rsidR="1ACD624D" w:rsidRPr="0D7AD7EE">
        <w:rPr>
          <w:rFonts w:eastAsiaTheme="minorEastAsia"/>
        </w:rPr>
        <w:t>, but you do not have the right to have correct information removed. You have the right to</w:t>
      </w:r>
      <w:r w:rsidRPr="0D7AD7EE">
        <w:rPr>
          <w:rFonts w:eastAsiaTheme="minorEastAsia"/>
        </w:rPr>
        <w:t xml:space="preserve"> complain to the Information Commissioner’s Office. Please see the practice privacy notices on this website or speak to a member of staff for more information about your rights.</w:t>
      </w:r>
    </w:p>
    <w:p w14:paraId="2461E826" w14:textId="1E08F3E2" w:rsidR="008F0DFB" w:rsidRDefault="008F0DFB" w:rsidP="0D7AD7EE">
      <w:pPr>
        <w:contextualSpacing/>
        <w:rPr>
          <w:rFonts w:eastAsiaTheme="minorEastAsia"/>
          <w:color w:val="444444"/>
        </w:rPr>
      </w:pPr>
    </w:p>
    <w:p w14:paraId="498AB636" w14:textId="426486BF" w:rsidR="008F0DFB" w:rsidRDefault="0396D614" w:rsidP="25187F07">
      <w:pPr>
        <w:contextualSpacing/>
        <w:rPr>
          <w:rFonts w:eastAsiaTheme="minorEastAsia"/>
        </w:rPr>
      </w:pPr>
      <w:r w:rsidRPr="25187F07">
        <w:rPr>
          <w:rFonts w:eastAsiaTheme="minorEastAsia"/>
        </w:rPr>
        <w:t xml:space="preserve">You can </w:t>
      </w:r>
      <w:r w:rsidR="73898E4A" w:rsidRPr="25187F07">
        <w:rPr>
          <w:rFonts w:eastAsiaTheme="minorEastAsia"/>
        </w:rPr>
        <w:t>see</w:t>
      </w:r>
      <w:r w:rsidRPr="25187F07">
        <w:rPr>
          <w:rFonts w:eastAsiaTheme="minorEastAsia"/>
        </w:rPr>
        <w:t xml:space="preserve"> a summary of your records </w:t>
      </w:r>
      <w:r w:rsidR="6B1514B6" w:rsidRPr="25187F07">
        <w:rPr>
          <w:rFonts w:eastAsiaTheme="minorEastAsia"/>
        </w:rPr>
        <w:t>and individual entries made in the record after January 2023 through the NHS App</w:t>
      </w:r>
      <w:r w:rsidRPr="25187F07">
        <w:rPr>
          <w:rFonts w:eastAsiaTheme="minorEastAsia"/>
        </w:rPr>
        <w:t>.</w:t>
      </w:r>
      <w:r w:rsidR="322E737C" w:rsidRPr="25187F07">
        <w:rPr>
          <w:rFonts w:eastAsiaTheme="minorEastAsia"/>
        </w:rPr>
        <w:t xml:space="preserve"> </w:t>
      </w:r>
      <w:r w:rsidR="1A20B052" w:rsidRPr="25187F07">
        <w:rPr>
          <w:rFonts w:eastAsiaTheme="minorEastAsia"/>
        </w:rPr>
        <w:t xml:space="preserve">To see records before </w:t>
      </w:r>
      <w:r w:rsidR="5B19612C" w:rsidRPr="25187F07">
        <w:rPr>
          <w:rFonts w:eastAsiaTheme="minorEastAsia"/>
        </w:rPr>
        <w:t>then</w:t>
      </w:r>
      <w:r w:rsidR="1A20B052" w:rsidRPr="25187F07">
        <w:rPr>
          <w:rFonts w:eastAsiaTheme="minorEastAsia"/>
        </w:rPr>
        <w:t xml:space="preserve"> please complete </w:t>
      </w:r>
      <w:r w:rsidR="02628F71" w:rsidRPr="25187F07">
        <w:rPr>
          <w:rFonts w:eastAsiaTheme="minorEastAsia"/>
        </w:rPr>
        <w:t xml:space="preserve">a </w:t>
      </w:r>
      <w:r w:rsidR="1A20B052" w:rsidRPr="25187F07">
        <w:rPr>
          <w:rFonts w:eastAsiaTheme="minorEastAsia"/>
        </w:rPr>
        <w:t>Subject Access Request form, available from Reception. You will be provided with a printed copy of your record within one calendar month (within two calendar months for complex requests). We will contact you when the request has been completed. Alternatively, you can ask to see your records in the practice, by submitting a request in writing ensuring you have stated your name, address and contact details. The request will be actioned as soon as possible and within a maximum of 21 days.</w:t>
      </w:r>
    </w:p>
    <w:p w14:paraId="2A7A24A3" w14:textId="4F96A577" w:rsidR="008F0DFB" w:rsidRDefault="008F0DFB" w:rsidP="0D7AD7EE">
      <w:pPr>
        <w:spacing w:line="300" w:lineRule="exact"/>
        <w:jc w:val="center"/>
        <w:rPr>
          <w:rFonts w:eastAsiaTheme="minorEastAsia"/>
          <w:b/>
          <w:bCs/>
        </w:rPr>
      </w:pPr>
    </w:p>
    <w:p w14:paraId="077B4233" w14:textId="24DD6A04" w:rsidR="008F0DFB" w:rsidRDefault="19D77649" w:rsidP="25187F07">
      <w:pPr>
        <w:rPr>
          <w:rFonts w:eastAsiaTheme="minorEastAsia"/>
          <w:color w:val="444444"/>
        </w:rPr>
      </w:pPr>
      <w:r w:rsidRPr="25187F07">
        <w:rPr>
          <w:rFonts w:eastAsiaTheme="minorEastAsia"/>
          <w:b/>
          <w:bCs/>
        </w:rPr>
        <w:t>PRIVACY NOTICES HELD AT PRACTICE</w:t>
      </w:r>
      <w:r w:rsidR="431DC594" w:rsidRPr="25187F07">
        <w:rPr>
          <w:rFonts w:eastAsiaTheme="minorEastAsia"/>
          <w:b/>
          <w:bCs/>
        </w:rPr>
        <w:t xml:space="preserve"> </w:t>
      </w:r>
      <w:r w:rsidR="431DC594" w:rsidRPr="25187F07">
        <w:rPr>
          <w:rFonts w:eastAsiaTheme="minorEastAsia"/>
          <w:color w:val="444444"/>
        </w:rPr>
        <w:t>Please contact the practice manager to request a copy</w:t>
      </w:r>
    </w:p>
    <w:p w14:paraId="7CDE3265" w14:textId="6B8EE1C5" w:rsidR="0D7AD7EE" w:rsidRDefault="0D7AD7EE" w:rsidP="0D7AD7EE">
      <w:pPr>
        <w:rPr>
          <w:rFonts w:eastAsiaTheme="minorEastAsia"/>
        </w:rPr>
      </w:pPr>
    </w:p>
    <w:p w14:paraId="12FC1BC3" w14:textId="01C93A4A" w:rsidR="008F0DFB" w:rsidRDefault="19D77649" w:rsidP="25187F07">
      <w:pPr>
        <w:rPr>
          <w:rFonts w:eastAsiaTheme="minorEastAsia"/>
          <w:color w:val="444444"/>
        </w:rPr>
      </w:pPr>
      <w:r w:rsidRPr="25187F07">
        <w:rPr>
          <w:rFonts w:eastAsiaTheme="minorEastAsia"/>
          <w:color w:val="444444"/>
        </w:rPr>
        <w:t>CHILDHOOD IMMUNISATIONS DATA COLLECTION</w:t>
      </w:r>
    </w:p>
    <w:p w14:paraId="63A589FF" w14:textId="6C8F5F91" w:rsidR="008F0DFB" w:rsidRDefault="19D77649" w:rsidP="25187F07">
      <w:pPr>
        <w:rPr>
          <w:rFonts w:eastAsiaTheme="minorEastAsia"/>
          <w:color w:val="444444"/>
        </w:rPr>
      </w:pPr>
      <w:r w:rsidRPr="25187F07">
        <w:rPr>
          <w:rFonts w:eastAsiaTheme="minorEastAsia"/>
          <w:color w:val="444444"/>
        </w:rPr>
        <w:t>DIRECT CARE- EMERGENCIES</w:t>
      </w:r>
    </w:p>
    <w:p w14:paraId="0D6D71FD" w14:textId="6FD312F0" w:rsidR="008F0DFB" w:rsidRDefault="19D77649" w:rsidP="25187F07">
      <w:pPr>
        <w:rPr>
          <w:rFonts w:eastAsiaTheme="minorEastAsia"/>
          <w:color w:val="444444"/>
        </w:rPr>
      </w:pPr>
      <w:r w:rsidRPr="25187F07">
        <w:rPr>
          <w:rFonts w:eastAsiaTheme="minorEastAsia"/>
          <w:color w:val="444444"/>
        </w:rPr>
        <w:t>EASY READ LEAFLET</w:t>
      </w:r>
    </w:p>
    <w:p w14:paraId="084C7FA9" w14:textId="6B80FC01" w:rsidR="008F0DFB" w:rsidRDefault="19D77649" w:rsidP="25187F07">
      <w:pPr>
        <w:rPr>
          <w:rFonts w:eastAsiaTheme="minorEastAsia"/>
          <w:color w:val="444444"/>
        </w:rPr>
      </w:pPr>
      <w:r w:rsidRPr="25187F07">
        <w:rPr>
          <w:rFonts w:eastAsiaTheme="minorEastAsia"/>
          <w:color w:val="444444"/>
        </w:rPr>
        <w:t>LEGAL REQUIREMENTS</w:t>
      </w:r>
    </w:p>
    <w:p w14:paraId="1BC6FC73" w14:textId="6B41B7EE" w:rsidR="008F0DFB" w:rsidRDefault="19D77649" w:rsidP="25187F07">
      <w:pPr>
        <w:rPr>
          <w:rFonts w:eastAsiaTheme="minorEastAsia"/>
          <w:color w:val="444444"/>
        </w:rPr>
      </w:pPr>
      <w:r w:rsidRPr="25187F07">
        <w:rPr>
          <w:rFonts w:eastAsiaTheme="minorEastAsia"/>
          <w:color w:val="444444"/>
        </w:rPr>
        <w:t>MEDICAL RESEARCH</w:t>
      </w:r>
    </w:p>
    <w:p w14:paraId="39A6DF23" w14:textId="2DD1939F" w:rsidR="008F0DFB" w:rsidRDefault="19D77649" w:rsidP="25187F07">
      <w:pPr>
        <w:rPr>
          <w:rFonts w:eastAsiaTheme="minorEastAsia"/>
          <w:color w:val="444444"/>
        </w:rPr>
      </w:pPr>
      <w:r w:rsidRPr="25187F07">
        <w:rPr>
          <w:rFonts w:eastAsiaTheme="minorEastAsia"/>
          <w:color w:val="444444"/>
        </w:rPr>
        <w:t>NATIONAL DIABETES A</w:t>
      </w:r>
      <w:r w:rsidR="470A877C" w:rsidRPr="25187F07">
        <w:rPr>
          <w:rFonts w:eastAsiaTheme="minorEastAsia"/>
          <w:color w:val="444444"/>
        </w:rPr>
        <w:t xml:space="preserve">UDIT </w:t>
      </w:r>
      <w:r w:rsidRPr="25187F07">
        <w:rPr>
          <w:rFonts w:eastAsiaTheme="minorEastAsia"/>
          <w:color w:val="444444"/>
        </w:rPr>
        <w:t>COLLECTION</w:t>
      </w:r>
    </w:p>
    <w:p w14:paraId="2B3F7491" w14:textId="296A5D97" w:rsidR="008F0DFB" w:rsidRDefault="19D77649" w:rsidP="25187F07">
      <w:pPr>
        <w:rPr>
          <w:rFonts w:eastAsiaTheme="minorEastAsia"/>
          <w:color w:val="444444"/>
        </w:rPr>
      </w:pPr>
      <w:r w:rsidRPr="25187F07">
        <w:rPr>
          <w:rFonts w:eastAsiaTheme="minorEastAsia"/>
          <w:color w:val="444444"/>
        </w:rPr>
        <w:t>NHS DATA</w:t>
      </w:r>
    </w:p>
    <w:p w14:paraId="3E64AC75" w14:textId="26D0DE39" w:rsidR="008F0DFB" w:rsidRDefault="19D77649" w:rsidP="25187F07">
      <w:pPr>
        <w:rPr>
          <w:rFonts w:eastAsiaTheme="minorEastAsia"/>
          <w:color w:val="444444"/>
        </w:rPr>
      </w:pPr>
      <w:r w:rsidRPr="25187F07">
        <w:rPr>
          <w:rFonts w:eastAsiaTheme="minorEastAsia"/>
          <w:color w:val="444444"/>
        </w:rPr>
        <w:lastRenderedPageBreak/>
        <w:t>NHS DIGITAL</w:t>
      </w:r>
      <w:r w:rsidR="67B814E3" w:rsidRPr="25187F07">
        <w:rPr>
          <w:rFonts w:eastAsiaTheme="minorEastAsia"/>
          <w:color w:val="444444"/>
        </w:rPr>
        <w:t xml:space="preserve"> </w:t>
      </w:r>
      <w:r w:rsidRPr="25187F07">
        <w:rPr>
          <w:rFonts w:eastAsiaTheme="minorEastAsia"/>
          <w:color w:val="444444"/>
        </w:rPr>
        <w:t>- DEMOGRAPHICS</w:t>
      </w:r>
    </w:p>
    <w:p w14:paraId="6D177175" w14:textId="21570130" w:rsidR="008F0DFB" w:rsidRDefault="19D77649" w:rsidP="25187F07">
      <w:pPr>
        <w:rPr>
          <w:rFonts w:eastAsiaTheme="minorEastAsia"/>
          <w:color w:val="444444"/>
        </w:rPr>
      </w:pPr>
      <w:r w:rsidRPr="25187F07">
        <w:rPr>
          <w:rFonts w:eastAsiaTheme="minorEastAsia"/>
          <w:color w:val="444444"/>
        </w:rPr>
        <w:t>NHS DIGITAL</w:t>
      </w:r>
      <w:r w:rsidR="6AC6270D" w:rsidRPr="25187F07">
        <w:rPr>
          <w:rFonts w:eastAsiaTheme="minorEastAsia"/>
          <w:color w:val="444444"/>
        </w:rPr>
        <w:t xml:space="preserve"> -</w:t>
      </w:r>
      <w:r w:rsidRPr="25187F07">
        <w:rPr>
          <w:rFonts w:eastAsiaTheme="minorEastAsia"/>
          <w:color w:val="444444"/>
        </w:rPr>
        <w:t xml:space="preserve"> E-REFERRALS</w:t>
      </w:r>
    </w:p>
    <w:p w14:paraId="5BC723F2" w14:textId="6C579B9E" w:rsidR="008F0DFB" w:rsidRDefault="19D77649" w:rsidP="25187F07">
      <w:pPr>
        <w:rPr>
          <w:rFonts w:eastAsiaTheme="minorEastAsia"/>
          <w:color w:val="444444"/>
        </w:rPr>
      </w:pPr>
      <w:r w:rsidRPr="25187F07">
        <w:rPr>
          <w:rFonts w:eastAsiaTheme="minorEastAsia"/>
          <w:color w:val="444444"/>
        </w:rPr>
        <w:t>NHS DIGITAL</w:t>
      </w:r>
      <w:r w:rsidR="3FE35DD5" w:rsidRPr="25187F07">
        <w:rPr>
          <w:rFonts w:eastAsiaTheme="minorEastAsia"/>
          <w:color w:val="444444"/>
        </w:rPr>
        <w:t xml:space="preserve"> </w:t>
      </w:r>
      <w:r w:rsidRPr="25187F07">
        <w:rPr>
          <w:rFonts w:eastAsiaTheme="minorEastAsia"/>
          <w:color w:val="444444"/>
        </w:rPr>
        <w:t>- GP SYSTEMS OF CHOICE</w:t>
      </w:r>
    </w:p>
    <w:p w14:paraId="108F0325" w14:textId="21291475" w:rsidR="008F0DFB" w:rsidRDefault="19D77649" w:rsidP="25187F07">
      <w:pPr>
        <w:rPr>
          <w:rFonts w:eastAsiaTheme="minorEastAsia"/>
          <w:color w:val="444444"/>
        </w:rPr>
      </w:pPr>
      <w:r w:rsidRPr="25187F07">
        <w:rPr>
          <w:rFonts w:eastAsiaTheme="minorEastAsia"/>
          <w:color w:val="444444"/>
        </w:rPr>
        <w:t>NHS DIGITAL</w:t>
      </w:r>
      <w:r w:rsidR="61B808BA" w:rsidRPr="25187F07">
        <w:rPr>
          <w:rFonts w:eastAsiaTheme="minorEastAsia"/>
          <w:color w:val="444444"/>
        </w:rPr>
        <w:t xml:space="preserve"> </w:t>
      </w:r>
      <w:r w:rsidRPr="25187F07">
        <w:rPr>
          <w:rFonts w:eastAsiaTheme="minorEastAsia"/>
          <w:color w:val="444444"/>
        </w:rPr>
        <w:t>- GP2GP</w:t>
      </w:r>
    </w:p>
    <w:p w14:paraId="67D5347E" w14:textId="27539CCC" w:rsidR="008F0DFB" w:rsidRDefault="19D77649" w:rsidP="25187F07">
      <w:pPr>
        <w:rPr>
          <w:rFonts w:eastAsiaTheme="minorEastAsia"/>
          <w:color w:val="444444"/>
        </w:rPr>
      </w:pPr>
      <w:r w:rsidRPr="25187F07">
        <w:rPr>
          <w:rFonts w:eastAsiaTheme="minorEastAsia"/>
          <w:color w:val="444444"/>
        </w:rPr>
        <w:t>NHS DIGITAL</w:t>
      </w:r>
      <w:r w:rsidR="61818B82" w:rsidRPr="25187F07">
        <w:rPr>
          <w:rFonts w:eastAsiaTheme="minorEastAsia"/>
          <w:color w:val="444444"/>
        </w:rPr>
        <w:t xml:space="preserve"> </w:t>
      </w:r>
      <w:r w:rsidRPr="25187F07">
        <w:rPr>
          <w:rFonts w:eastAsiaTheme="minorEastAsia"/>
          <w:color w:val="444444"/>
        </w:rPr>
        <w:t>- REGISTER OF DATA ASSESSTS</w:t>
      </w:r>
    </w:p>
    <w:p w14:paraId="25BC8EDA" w14:textId="500F23FB" w:rsidR="008F0DFB" w:rsidRDefault="19D77649" w:rsidP="25187F07">
      <w:pPr>
        <w:rPr>
          <w:rFonts w:eastAsiaTheme="minorEastAsia"/>
          <w:color w:val="444444"/>
        </w:rPr>
      </w:pPr>
      <w:r w:rsidRPr="25187F07">
        <w:rPr>
          <w:rFonts w:eastAsiaTheme="minorEastAsia"/>
          <w:color w:val="444444"/>
        </w:rPr>
        <w:t>NHS DIGITAL</w:t>
      </w:r>
      <w:r w:rsidR="6AD9FB92" w:rsidRPr="25187F07">
        <w:rPr>
          <w:rFonts w:eastAsiaTheme="minorEastAsia"/>
          <w:color w:val="444444"/>
        </w:rPr>
        <w:t xml:space="preserve"> </w:t>
      </w:r>
      <w:r w:rsidRPr="25187F07">
        <w:rPr>
          <w:rFonts w:eastAsiaTheme="minorEastAsia"/>
          <w:color w:val="444444"/>
        </w:rPr>
        <w:t>-</w:t>
      </w:r>
      <w:r w:rsidR="12AB4591" w:rsidRPr="25187F07">
        <w:rPr>
          <w:rFonts w:eastAsiaTheme="minorEastAsia"/>
          <w:color w:val="444444"/>
        </w:rPr>
        <w:t xml:space="preserve"> </w:t>
      </w:r>
      <w:r w:rsidRPr="25187F07">
        <w:rPr>
          <w:rFonts w:eastAsiaTheme="minorEastAsia"/>
          <w:color w:val="444444"/>
        </w:rPr>
        <w:t>SUMMARY CARE RECORD</w:t>
      </w:r>
    </w:p>
    <w:p w14:paraId="4A9739BA" w14:textId="17C4C600" w:rsidR="008F0DFB" w:rsidRDefault="19D77649" w:rsidP="25187F07">
      <w:pPr>
        <w:rPr>
          <w:rFonts w:eastAsiaTheme="minorEastAsia"/>
          <w:color w:val="444444"/>
        </w:rPr>
      </w:pPr>
      <w:r w:rsidRPr="25187F07">
        <w:rPr>
          <w:rFonts w:eastAsiaTheme="minorEastAsia"/>
          <w:color w:val="444444"/>
        </w:rPr>
        <w:t>NHS- NATIONAL SCREENING PROGRAMMES</w:t>
      </w:r>
    </w:p>
    <w:p w14:paraId="5452F3FD" w14:textId="4B11DF72" w:rsidR="008F0DFB" w:rsidRDefault="19D77649" w:rsidP="25187F07">
      <w:pPr>
        <w:rPr>
          <w:rFonts w:eastAsiaTheme="minorEastAsia"/>
          <w:color w:val="444444"/>
        </w:rPr>
      </w:pPr>
      <w:r w:rsidRPr="25187F07">
        <w:rPr>
          <w:rFonts w:eastAsiaTheme="minorEastAsia"/>
          <w:color w:val="444444"/>
        </w:rPr>
        <w:t>PAYMENTS</w:t>
      </w:r>
    </w:p>
    <w:p w14:paraId="736EA493" w14:textId="46C8F4B8" w:rsidR="008F0DFB" w:rsidRDefault="19D77649" w:rsidP="25187F07">
      <w:pPr>
        <w:rPr>
          <w:rFonts w:eastAsiaTheme="minorEastAsia"/>
          <w:color w:val="444444"/>
        </w:rPr>
      </w:pPr>
      <w:r w:rsidRPr="25187F07">
        <w:rPr>
          <w:rFonts w:eastAsiaTheme="minorEastAsia"/>
          <w:color w:val="444444"/>
        </w:rPr>
        <w:t>PUBLIC HEALTH</w:t>
      </w:r>
    </w:p>
    <w:p w14:paraId="49389A90" w14:textId="10B25AFE" w:rsidR="008F0DFB" w:rsidRDefault="19D77649" w:rsidP="25187F07">
      <w:pPr>
        <w:rPr>
          <w:rFonts w:eastAsiaTheme="minorEastAsia"/>
          <w:color w:val="444444"/>
        </w:rPr>
      </w:pPr>
      <w:r w:rsidRPr="25187F07">
        <w:rPr>
          <w:rFonts w:eastAsiaTheme="minorEastAsia"/>
          <w:color w:val="444444"/>
        </w:rPr>
        <w:t xml:space="preserve">RISK STRATIFICATIONS </w:t>
      </w:r>
    </w:p>
    <w:p w14:paraId="6AD3B1C8" w14:textId="60AA8AA0" w:rsidR="19D77649" w:rsidRDefault="19D77649" w:rsidP="25187F07">
      <w:pPr>
        <w:rPr>
          <w:rFonts w:eastAsiaTheme="minorEastAsia"/>
          <w:color w:val="444444"/>
        </w:rPr>
      </w:pPr>
      <w:r w:rsidRPr="25187F07">
        <w:rPr>
          <w:rFonts w:eastAsiaTheme="minorEastAsia"/>
          <w:color w:val="444444"/>
        </w:rPr>
        <w:t>SAFEGUARDING</w:t>
      </w:r>
    </w:p>
    <w:p w14:paraId="79DE076E" w14:textId="334FE17F" w:rsidR="25187F07" w:rsidRDefault="25187F07" w:rsidP="25187F07">
      <w:pPr>
        <w:rPr>
          <w:rFonts w:eastAsiaTheme="minorEastAsia"/>
          <w:color w:val="444444"/>
        </w:rPr>
      </w:pPr>
    </w:p>
    <w:p w14:paraId="646AEE53" w14:textId="50409F3A" w:rsidR="008F0DFB" w:rsidRDefault="325293C7" w:rsidP="02E39157">
      <w:pPr>
        <w:spacing w:line="600" w:lineRule="exact"/>
        <w:jc w:val="center"/>
        <w:rPr>
          <w:rFonts w:ascii="Comic Sans MS" w:eastAsia="Comic Sans MS" w:hAnsi="Comic Sans MS" w:cs="Comic Sans MS"/>
          <w:b/>
          <w:bCs/>
          <w:color w:val="FF0000"/>
          <w:sz w:val="40"/>
          <w:szCs w:val="40"/>
        </w:rPr>
      </w:pPr>
      <w:r w:rsidRPr="25187F07">
        <w:rPr>
          <w:rFonts w:ascii="Comic Sans MS" w:eastAsia="Comic Sans MS" w:hAnsi="Comic Sans MS" w:cs="Comic Sans MS"/>
          <w:b/>
          <w:bCs/>
          <w:color w:val="0070C0"/>
          <w:sz w:val="40"/>
          <w:szCs w:val="40"/>
        </w:rPr>
        <w:t xml:space="preserve">Privacy </w:t>
      </w:r>
      <w:r w:rsidR="4B97B992" w:rsidRPr="25187F07">
        <w:rPr>
          <w:rFonts w:ascii="Comic Sans MS" w:eastAsia="Comic Sans MS" w:hAnsi="Comic Sans MS" w:cs="Comic Sans MS"/>
          <w:b/>
          <w:bCs/>
          <w:color w:val="0070C0"/>
          <w:sz w:val="40"/>
          <w:szCs w:val="40"/>
        </w:rPr>
        <w:t>I</w:t>
      </w:r>
      <w:r w:rsidRPr="25187F07">
        <w:rPr>
          <w:rFonts w:ascii="Comic Sans MS" w:eastAsia="Comic Sans MS" w:hAnsi="Comic Sans MS" w:cs="Comic Sans MS"/>
          <w:b/>
          <w:bCs/>
          <w:color w:val="0070C0"/>
          <w:sz w:val="40"/>
          <w:szCs w:val="40"/>
        </w:rPr>
        <w:t xml:space="preserve">nformation for </w:t>
      </w:r>
      <w:r w:rsidR="46E9D8E4" w:rsidRPr="25187F07">
        <w:rPr>
          <w:rFonts w:ascii="Comic Sans MS" w:eastAsia="Comic Sans MS" w:hAnsi="Comic Sans MS" w:cs="Comic Sans MS"/>
          <w:b/>
          <w:bCs/>
          <w:color w:val="0070C0"/>
          <w:sz w:val="40"/>
          <w:szCs w:val="40"/>
        </w:rPr>
        <w:t>C</w:t>
      </w:r>
      <w:r w:rsidRPr="25187F07">
        <w:rPr>
          <w:rFonts w:ascii="Comic Sans MS" w:eastAsia="Comic Sans MS" w:hAnsi="Comic Sans MS" w:cs="Comic Sans MS"/>
          <w:b/>
          <w:bCs/>
          <w:color w:val="0070C0"/>
          <w:sz w:val="40"/>
          <w:szCs w:val="40"/>
        </w:rPr>
        <w:t>hildren</w:t>
      </w:r>
    </w:p>
    <w:p w14:paraId="3235E04E" w14:textId="087D43D4" w:rsidR="008F0DFB" w:rsidRDefault="49C7A9CE" w:rsidP="02E39157">
      <w:pPr>
        <w:pStyle w:val="Heading1"/>
      </w:pPr>
      <w:r w:rsidRPr="02E39157">
        <w:rPr>
          <w:rFonts w:ascii="Comic Sans MS" w:eastAsia="Comic Sans MS" w:hAnsi="Comic Sans MS" w:cs="Comic Sans MS"/>
          <w:color w:val="0054C0"/>
          <w:sz w:val="28"/>
          <w:szCs w:val="28"/>
          <w:lang w:val="en-US"/>
        </w:rPr>
        <w:t>What is a privacy notice?</w:t>
      </w:r>
    </w:p>
    <w:p w14:paraId="107D3F73" w14:textId="58D1A2E9" w:rsidR="008F0DFB" w:rsidRDefault="49C7A9CE">
      <w:r w:rsidRPr="02E39157">
        <w:rPr>
          <w:rFonts w:ascii="Comic Sans MS" w:eastAsia="Comic Sans MS" w:hAnsi="Comic Sans MS" w:cs="Comic Sans MS"/>
          <w:color w:val="444444"/>
          <w:lang w:val="en-US"/>
        </w:rPr>
        <w:t xml:space="preserve">A privacy notice helps your doctor’s surgery tell you how it uses information it has about you, like your name, address, date of birth and </w:t>
      </w:r>
      <w:proofErr w:type="gramStart"/>
      <w:r w:rsidRPr="02E39157">
        <w:rPr>
          <w:rFonts w:ascii="Comic Sans MS" w:eastAsia="Comic Sans MS" w:hAnsi="Comic Sans MS" w:cs="Comic Sans MS"/>
          <w:color w:val="444444"/>
          <w:lang w:val="en-US"/>
        </w:rPr>
        <w:t>all of</w:t>
      </w:r>
      <w:proofErr w:type="gramEnd"/>
      <w:r w:rsidRPr="02E39157">
        <w:rPr>
          <w:rFonts w:ascii="Comic Sans MS" w:eastAsia="Comic Sans MS" w:hAnsi="Comic Sans MS" w:cs="Comic Sans MS"/>
          <w:color w:val="444444"/>
          <w:lang w:val="en-US"/>
        </w:rPr>
        <w:t xml:space="preserve"> the notes the doctor or nurse makes about you in your healthcare record.</w:t>
      </w:r>
    </w:p>
    <w:p w14:paraId="0FAA264A" w14:textId="7D02249E" w:rsidR="008F0DFB" w:rsidRDefault="49C7A9CE" w:rsidP="02E39157">
      <w:pPr>
        <w:pStyle w:val="Heading1"/>
      </w:pPr>
      <w:r w:rsidRPr="02E39157">
        <w:rPr>
          <w:rFonts w:ascii="Comic Sans MS" w:eastAsia="Comic Sans MS" w:hAnsi="Comic Sans MS" w:cs="Comic Sans MS"/>
          <w:color w:val="0054C0"/>
          <w:sz w:val="28"/>
          <w:szCs w:val="28"/>
          <w:lang w:val="en-US"/>
        </w:rPr>
        <w:t>Why do we need one?</w:t>
      </w:r>
    </w:p>
    <w:p w14:paraId="75E9DE3F" w14:textId="2AE1078F" w:rsidR="008F0DFB" w:rsidRDefault="49C7A9CE" w:rsidP="02E39157">
      <w:pPr>
        <w:rPr>
          <w:rFonts w:ascii="Comic Sans MS" w:eastAsia="Comic Sans MS" w:hAnsi="Comic Sans MS" w:cs="Comic Sans MS"/>
          <w:color w:val="444444"/>
          <w:lang w:val="en-US"/>
        </w:rPr>
      </w:pPr>
      <w:r w:rsidRPr="02E39157">
        <w:rPr>
          <w:rFonts w:ascii="Comic Sans MS" w:eastAsia="Comic Sans MS" w:hAnsi="Comic Sans MS" w:cs="Comic Sans MS"/>
          <w:color w:val="444444"/>
          <w:lang w:val="en-US"/>
        </w:rPr>
        <w:t>Your doctor’s surgery needs a privacy notice to make sure it meets the legal requirements which are written in a new document called the General Data Protection Regulation (or GDPR for short).</w:t>
      </w:r>
    </w:p>
    <w:p w14:paraId="0156ADE0" w14:textId="307C0C1C" w:rsidR="008F0DFB" w:rsidRDefault="49C7A9CE" w:rsidP="02E39157">
      <w:pPr>
        <w:pStyle w:val="Heading1"/>
      </w:pPr>
      <w:r w:rsidRPr="02E39157">
        <w:rPr>
          <w:rFonts w:ascii="Comic Sans MS" w:eastAsia="Comic Sans MS" w:hAnsi="Comic Sans MS" w:cs="Comic Sans MS"/>
          <w:color w:val="0054C0"/>
          <w:sz w:val="28"/>
          <w:szCs w:val="28"/>
          <w:lang w:val="en-US"/>
        </w:rPr>
        <w:t>What is the GDPR?</w:t>
      </w:r>
    </w:p>
    <w:p w14:paraId="6863A52F" w14:textId="353FDF67" w:rsidR="008F0DFB" w:rsidRDefault="2F0244D7" w:rsidP="0D7AD7EE">
      <w:pPr>
        <w:rPr>
          <w:rFonts w:ascii="Comic Sans MS" w:eastAsia="Comic Sans MS" w:hAnsi="Comic Sans MS" w:cs="Comic Sans MS"/>
          <w:color w:val="444444"/>
          <w:lang w:val="en-US"/>
        </w:rPr>
      </w:pPr>
      <w:r w:rsidRPr="0D7AD7EE">
        <w:rPr>
          <w:rFonts w:ascii="Comic Sans MS" w:eastAsia="Comic Sans MS" w:hAnsi="Comic Sans MS" w:cs="Comic Sans MS"/>
          <w:color w:val="444444"/>
          <w:lang w:val="en-US"/>
        </w:rPr>
        <w:t>What a great question! The GDPR is a new document that helps your doctor’s surgery keep the information about you secure.</w:t>
      </w:r>
    </w:p>
    <w:p w14:paraId="6205EAA9" w14:textId="3229FF4A" w:rsidR="008F0DFB" w:rsidRDefault="49C7A9CE" w:rsidP="02E39157">
      <w:pPr>
        <w:pStyle w:val="Heading1"/>
      </w:pPr>
      <w:r w:rsidRPr="02E39157">
        <w:rPr>
          <w:rFonts w:ascii="Comic Sans MS" w:eastAsia="Comic Sans MS" w:hAnsi="Comic Sans MS" w:cs="Comic Sans MS"/>
          <w:color w:val="0054C0"/>
          <w:sz w:val="28"/>
          <w:szCs w:val="28"/>
          <w:lang w:val="en-US"/>
        </w:rPr>
        <w:t>How do you know about our privacy notice?</w:t>
      </w:r>
    </w:p>
    <w:p w14:paraId="5BACBD36" w14:textId="3DBB5569" w:rsidR="008F0DFB" w:rsidRDefault="49C7A9CE">
      <w:r w:rsidRPr="02E39157">
        <w:rPr>
          <w:rFonts w:ascii="Comic Sans MS" w:eastAsia="Comic Sans MS" w:hAnsi="Comic Sans MS" w:cs="Comic Sans MS"/>
          <w:color w:val="444444"/>
          <w:lang w:val="en-US"/>
        </w:rPr>
        <w:t xml:space="preserve">At your surgery, we have posters in our waiting room and leaflets to give to children and adults and we also have lots of information about privacy on our website, telling you how we use the information we have about you. </w:t>
      </w:r>
    </w:p>
    <w:p w14:paraId="5D7FB8C8" w14:textId="2187AEBE" w:rsidR="008F0DFB" w:rsidRDefault="49C7A9CE" w:rsidP="02E39157">
      <w:pPr>
        <w:pStyle w:val="Heading1"/>
      </w:pPr>
      <w:r w:rsidRPr="02E39157">
        <w:rPr>
          <w:rFonts w:ascii="Comic Sans MS" w:eastAsia="Comic Sans MS" w:hAnsi="Comic Sans MS" w:cs="Comic Sans MS"/>
          <w:color w:val="0054C0"/>
          <w:sz w:val="28"/>
          <w:szCs w:val="28"/>
          <w:lang w:val="en-US"/>
        </w:rPr>
        <w:t>What information do we collect about you?</w:t>
      </w:r>
    </w:p>
    <w:p w14:paraId="7A16244E" w14:textId="28D6B504" w:rsidR="008F0DFB" w:rsidRDefault="49C7A9CE">
      <w:r w:rsidRPr="02E39157">
        <w:rPr>
          <w:rFonts w:ascii="Comic Sans MS" w:eastAsia="Comic Sans MS" w:hAnsi="Comic Sans MS" w:cs="Comic Sans MS"/>
          <w:color w:val="000000" w:themeColor="text1"/>
          <w:lang w:val="en-US"/>
        </w:rPr>
        <w:t xml:space="preserve">Don’t worry; we only collect the information we need to help us keep you healthy – such as your name, address, information about your parents or guardians, records of </w:t>
      </w:r>
      <w:r w:rsidRPr="02E39157">
        <w:rPr>
          <w:rFonts w:ascii="Comic Sans MS" w:eastAsia="Comic Sans MS" w:hAnsi="Comic Sans MS" w:cs="Comic Sans MS"/>
          <w:color w:val="000000" w:themeColor="text1"/>
          <w:lang w:val="en-US"/>
        </w:rPr>
        <w:lastRenderedPageBreak/>
        <w:t xml:space="preserve">appointments, visits, telephone calls, your health record, treatment and medicines, test results, </w:t>
      </w:r>
      <w:proofErr w:type="gramStart"/>
      <w:r w:rsidRPr="02E39157">
        <w:rPr>
          <w:rFonts w:ascii="Comic Sans MS" w:eastAsia="Comic Sans MS" w:hAnsi="Comic Sans MS" w:cs="Comic Sans MS"/>
          <w:color w:val="000000" w:themeColor="text1"/>
          <w:lang w:val="en-US"/>
        </w:rPr>
        <w:t>X-rays</w:t>
      </w:r>
      <w:proofErr w:type="gramEnd"/>
      <w:r w:rsidRPr="02E39157">
        <w:rPr>
          <w:rFonts w:ascii="Comic Sans MS" w:eastAsia="Comic Sans MS" w:hAnsi="Comic Sans MS" w:cs="Comic Sans MS"/>
          <w:color w:val="000000" w:themeColor="text1"/>
          <w:lang w:val="en-US"/>
        </w:rPr>
        <w:t xml:space="preserve"> and any other information to enable us to care for you.</w:t>
      </w:r>
    </w:p>
    <w:p w14:paraId="001DF0BE" w14:textId="6841872C" w:rsidR="008F0DFB" w:rsidRDefault="49C7A9CE" w:rsidP="02E39157">
      <w:pPr>
        <w:pStyle w:val="Heading1"/>
      </w:pPr>
      <w:r w:rsidRPr="02E39157">
        <w:rPr>
          <w:rFonts w:ascii="Comic Sans MS" w:eastAsia="Comic Sans MS" w:hAnsi="Comic Sans MS" w:cs="Comic Sans MS"/>
          <w:color w:val="0054C0"/>
          <w:sz w:val="28"/>
          <w:szCs w:val="28"/>
          <w:lang w:val="en-US"/>
        </w:rPr>
        <w:t>How do we use your information?</w:t>
      </w:r>
    </w:p>
    <w:p w14:paraId="3CBB31E3" w14:textId="64C8BAFC" w:rsidR="008F0DFB" w:rsidRDefault="49C7A9CE">
      <w:r w:rsidRPr="02E39157">
        <w:rPr>
          <w:rFonts w:ascii="Comic Sans MS" w:eastAsia="Comic Sans MS" w:hAnsi="Comic Sans MS" w:cs="Comic Sans MS"/>
          <w:color w:val="000000" w:themeColor="text1"/>
          <w:lang w:val="en-US"/>
        </w:rPr>
        <w:t xml:space="preserve">Another great question! Your information is taken to help us provide your care. But we might need to share this information with other medical teams, such as hospitals, if you need to </w:t>
      </w:r>
      <w:proofErr w:type="gramStart"/>
      <w:r w:rsidRPr="02E39157">
        <w:rPr>
          <w:rFonts w:ascii="Comic Sans MS" w:eastAsia="Comic Sans MS" w:hAnsi="Comic Sans MS" w:cs="Comic Sans MS"/>
          <w:color w:val="000000" w:themeColor="text1"/>
          <w:lang w:val="en-US"/>
        </w:rPr>
        <w:t>been</w:t>
      </w:r>
      <w:proofErr w:type="gramEnd"/>
      <w:r w:rsidRPr="02E39157">
        <w:rPr>
          <w:rFonts w:ascii="Comic Sans MS" w:eastAsia="Comic Sans MS" w:hAnsi="Comic Sans MS" w:cs="Comic Sans MS"/>
          <w:color w:val="000000" w:themeColor="text1"/>
          <w:lang w:val="en-US"/>
        </w:rPr>
        <w:t xml:space="preserve"> seen by a special doctor or sent for an X-ray. Your doctor’s surgery may be asked to help with exciting medical research; but don’t worry, we will always ask you, or your parents or adults with parental responsibility, if it’s okay to share your information.</w:t>
      </w:r>
    </w:p>
    <w:p w14:paraId="27989E55" w14:textId="2FB44495" w:rsidR="008F0DFB" w:rsidRDefault="49C7A9CE" w:rsidP="02E39157">
      <w:pPr>
        <w:pStyle w:val="Heading1"/>
      </w:pPr>
      <w:r w:rsidRPr="02E39157">
        <w:rPr>
          <w:rFonts w:ascii="Comic Sans MS" w:eastAsia="Comic Sans MS" w:hAnsi="Comic Sans MS" w:cs="Comic Sans MS"/>
          <w:color w:val="0054C0"/>
          <w:sz w:val="28"/>
          <w:szCs w:val="28"/>
          <w:lang w:val="en-US"/>
        </w:rPr>
        <w:t>How do we keep your information private?</w:t>
      </w:r>
    </w:p>
    <w:p w14:paraId="72526BFC" w14:textId="3A48DEFE" w:rsidR="008F0DFB" w:rsidRDefault="49C7A9CE">
      <w:r w:rsidRPr="02E39157">
        <w:rPr>
          <w:rFonts w:ascii="Comic Sans MS" w:eastAsia="Comic Sans MS" w:hAnsi="Comic Sans MS" w:cs="Comic Sans MS"/>
          <w:color w:val="000000" w:themeColor="text1"/>
          <w:lang w:val="en-US"/>
        </w:rPr>
        <w:t xml:space="preserve">Well, your doctor’s surgery knows that it is very important to protect the information we have about you. We make sure we follow the rules that are written in the GDPR and other important rule books. </w:t>
      </w:r>
    </w:p>
    <w:p w14:paraId="3F62BCF6" w14:textId="049C90AF" w:rsidR="008F0DFB" w:rsidRDefault="49C7A9CE" w:rsidP="02E39157">
      <w:pPr>
        <w:pStyle w:val="Heading1"/>
      </w:pPr>
      <w:r w:rsidRPr="02E39157">
        <w:rPr>
          <w:rFonts w:ascii="Comic Sans MS" w:eastAsia="Comic Sans MS" w:hAnsi="Comic Sans MS" w:cs="Comic Sans MS"/>
          <w:color w:val="0054C0"/>
          <w:sz w:val="28"/>
          <w:szCs w:val="28"/>
          <w:lang w:val="en-US"/>
        </w:rPr>
        <w:t>What if I’ve got a long-term medical problem?</w:t>
      </w:r>
    </w:p>
    <w:p w14:paraId="24AEB519" w14:textId="3C55EED1" w:rsidR="008F0DFB" w:rsidRDefault="49C7A9CE">
      <w:r w:rsidRPr="02E39157">
        <w:rPr>
          <w:rFonts w:ascii="Comic Sans MS" w:eastAsia="Comic Sans MS" w:hAnsi="Comic Sans MS" w:cs="Comic Sans MS"/>
          <w:color w:val="000000" w:themeColor="text1"/>
          <w:lang w:val="en-US"/>
        </w:rPr>
        <w:t>If you have a long-term medical problem then we know it is important to make sure your information is shared with other healthcare workers to help them help you, making sure you get the care you need when you need it!</w:t>
      </w:r>
    </w:p>
    <w:p w14:paraId="0B94B972" w14:textId="62D75A7C" w:rsidR="008F0DFB" w:rsidRDefault="49C7A9CE" w:rsidP="02E39157">
      <w:pPr>
        <w:pStyle w:val="Heading1"/>
      </w:pPr>
      <w:r w:rsidRPr="02E39157">
        <w:rPr>
          <w:rFonts w:ascii="Comic Sans MS" w:eastAsia="Comic Sans MS" w:hAnsi="Comic Sans MS" w:cs="Comic Sans MS"/>
          <w:color w:val="0054C0"/>
          <w:sz w:val="28"/>
          <w:szCs w:val="28"/>
          <w:lang w:val="en-US"/>
        </w:rPr>
        <w:t>Don’t want to share?</w:t>
      </w:r>
    </w:p>
    <w:p w14:paraId="52E90E21" w14:textId="2EB08571" w:rsidR="008F0DFB" w:rsidRDefault="49C7A9CE">
      <w:proofErr w:type="gramStart"/>
      <w:r w:rsidRPr="02E39157">
        <w:rPr>
          <w:rFonts w:ascii="Comic Sans MS" w:eastAsia="Comic Sans MS" w:hAnsi="Comic Sans MS" w:cs="Comic Sans MS"/>
          <w:color w:val="000000" w:themeColor="text1"/>
          <w:lang w:val="en-US"/>
        </w:rPr>
        <w:t>All of</w:t>
      </w:r>
      <w:proofErr w:type="gramEnd"/>
      <w:r w:rsidRPr="02E39157">
        <w:rPr>
          <w:rFonts w:ascii="Comic Sans MS" w:eastAsia="Comic Sans MS" w:hAnsi="Comic Sans MS" w:cs="Comic Sans MS"/>
          <w:color w:val="000000" w:themeColor="text1"/>
          <w:lang w:val="en-US"/>
        </w:rPr>
        <w:t xml:space="preserve"> our patients, no matter what their age, can say that they don’t want to share their information.  If you’re under 16 this is something which your parents or adults with parental responsibility will have to decide. They can get more information from a member of staff at the surgery, who can also explain what this means to you.</w:t>
      </w:r>
    </w:p>
    <w:p w14:paraId="337D91C6" w14:textId="3F29C1CF" w:rsidR="008F0DFB" w:rsidRDefault="49C7A9CE" w:rsidP="02E39157">
      <w:pPr>
        <w:pStyle w:val="Heading1"/>
      </w:pPr>
      <w:r w:rsidRPr="02E39157">
        <w:rPr>
          <w:rFonts w:ascii="Comic Sans MS" w:eastAsia="Comic Sans MS" w:hAnsi="Comic Sans MS" w:cs="Comic Sans MS"/>
          <w:color w:val="0054C0"/>
          <w:sz w:val="28"/>
          <w:szCs w:val="28"/>
          <w:lang w:val="en-US"/>
        </w:rPr>
        <w:t>How do I access my records?</w:t>
      </w:r>
    </w:p>
    <w:p w14:paraId="1BE2BC5B" w14:textId="2CAD8C41" w:rsidR="008F0DFB" w:rsidRDefault="49C7A9CE">
      <w:r w:rsidRPr="02E39157">
        <w:rPr>
          <w:rFonts w:ascii="Comic Sans MS" w:eastAsia="Comic Sans MS" w:hAnsi="Comic Sans MS" w:cs="Comic Sans MS"/>
          <w:color w:val="000000" w:themeColor="text1"/>
          <w:lang w:val="en-US"/>
        </w:rPr>
        <w:t>Remember we told you about the GDPR? Well, if you want to see what is written about you, you have a right to access the information we hold about you, but you will need to complete a Subject Access Request (SAR). Your parents or adults with parental responsibility will do this on your behalf if you’re under 16. But if you are over 12, you may be classed as being competent and you may be able to do this yourself.</w:t>
      </w:r>
    </w:p>
    <w:p w14:paraId="084E321D" w14:textId="70FB0DED" w:rsidR="008F0DFB" w:rsidRDefault="49C7A9CE" w:rsidP="02E39157">
      <w:pPr>
        <w:pStyle w:val="Heading1"/>
      </w:pPr>
      <w:r w:rsidRPr="02E39157">
        <w:rPr>
          <w:rFonts w:ascii="Comic Sans MS" w:eastAsia="Comic Sans MS" w:hAnsi="Comic Sans MS" w:cs="Comic Sans MS"/>
          <w:color w:val="0054C0"/>
          <w:sz w:val="28"/>
          <w:szCs w:val="28"/>
          <w:lang w:val="en-US"/>
        </w:rPr>
        <w:t>What do I do if I have a question?</w:t>
      </w:r>
    </w:p>
    <w:p w14:paraId="25448E1A" w14:textId="240DAE47" w:rsidR="008F0DFB" w:rsidRDefault="49C7A9CE">
      <w:r w:rsidRPr="02E39157">
        <w:rPr>
          <w:rFonts w:ascii="Comic Sans MS" w:eastAsia="Comic Sans MS" w:hAnsi="Comic Sans MS" w:cs="Comic Sans MS"/>
          <w:color w:val="000000" w:themeColor="text1"/>
          <w:lang w:val="en-US"/>
        </w:rPr>
        <w:t>If you have any questions, ask a member of the surgery team or your parents or adults with parental responsibility. You can:</w:t>
      </w:r>
    </w:p>
    <w:p w14:paraId="13EF73B0" w14:textId="2944D331" w:rsidR="008F0DFB" w:rsidRDefault="49C7A9CE">
      <w:r w:rsidRPr="02E39157">
        <w:rPr>
          <w:rFonts w:ascii="Comic Sans MS" w:eastAsia="Comic Sans MS" w:hAnsi="Comic Sans MS" w:cs="Comic Sans MS"/>
          <w:color w:val="000000" w:themeColor="text1"/>
          <w:lang w:val="en-US"/>
        </w:rPr>
        <w:t>Contact the Practice Manager. GP practices are data controllers for the data they hold</w:t>
      </w:r>
    </w:p>
    <w:p w14:paraId="1C972E6D" w14:textId="63673C94" w:rsidR="008F0DFB" w:rsidRDefault="2F0244D7">
      <w:r w:rsidRPr="0D7AD7EE">
        <w:rPr>
          <w:rFonts w:ascii="Comic Sans MS" w:eastAsia="Comic Sans MS" w:hAnsi="Comic Sans MS" w:cs="Comic Sans MS"/>
          <w:color w:val="000000" w:themeColor="text1"/>
          <w:lang w:val="en-US"/>
        </w:rPr>
        <w:t xml:space="preserve">The Data Protection Officer (DPO) for Dunchurch Surgery is based at Coventry &amp; Rugby </w:t>
      </w:r>
      <w:r w:rsidR="410F26AC" w:rsidRPr="0D7AD7EE">
        <w:rPr>
          <w:rFonts w:ascii="Comic Sans MS" w:eastAsia="Comic Sans MS" w:hAnsi="Comic Sans MS" w:cs="Comic Sans MS"/>
          <w:color w:val="000000" w:themeColor="text1"/>
          <w:lang w:val="en-US"/>
        </w:rPr>
        <w:t>ICB</w:t>
      </w:r>
      <w:r w:rsidRPr="0D7AD7EE">
        <w:rPr>
          <w:rFonts w:ascii="Comic Sans MS" w:eastAsia="Comic Sans MS" w:hAnsi="Comic Sans MS" w:cs="Comic Sans MS"/>
          <w:color w:val="000000" w:themeColor="text1"/>
          <w:lang w:val="en-US"/>
        </w:rPr>
        <w:t>.</w:t>
      </w:r>
    </w:p>
    <w:p w14:paraId="7842DECC" w14:textId="74FB77B8" w:rsidR="008F0DFB" w:rsidRDefault="49C7A9CE" w:rsidP="02E39157">
      <w:pPr>
        <w:pStyle w:val="Heading1"/>
      </w:pPr>
      <w:r w:rsidRPr="02E39157">
        <w:rPr>
          <w:rFonts w:ascii="Comic Sans MS" w:eastAsia="Comic Sans MS" w:hAnsi="Comic Sans MS" w:cs="Comic Sans MS"/>
          <w:color w:val="0054C0"/>
          <w:sz w:val="28"/>
          <w:szCs w:val="28"/>
          <w:lang w:val="en-US"/>
        </w:rPr>
        <w:lastRenderedPageBreak/>
        <w:t>What to do if you’re not happy about how we manage your information</w:t>
      </w:r>
    </w:p>
    <w:p w14:paraId="7C22BBCE" w14:textId="0DCAB194" w:rsidR="008F0DFB" w:rsidRDefault="49C7A9CE">
      <w:r w:rsidRPr="02E39157">
        <w:rPr>
          <w:rFonts w:ascii="Comic Sans MS" w:eastAsia="Comic Sans MS" w:hAnsi="Comic Sans MS" w:cs="Comic Sans MS"/>
          <w:color w:val="000000" w:themeColor="text1"/>
          <w:lang w:val="en-US"/>
        </w:rPr>
        <w:t>We really want to make sure you’re happy, but we understand that sometimes things can go wrong. If you or your parents or adults with parental responsibility are unhappy with any part of our data-processing methods, you can complain. For more information, visit ico.org.uk and select ‘Raising a concern’.</w:t>
      </w:r>
    </w:p>
    <w:p w14:paraId="5E5787A5" w14:textId="1FE00888" w:rsidR="008F0DFB" w:rsidRDefault="2F0244D7">
      <w:r w:rsidRPr="0D7AD7EE">
        <w:rPr>
          <w:rFonts w:ascii="Comic Sans MS" w:eastAsia="Comic Sans MS" w:hAnsi="Comic Sans MS" w:cs="Comic Sans MS"/>
          <w:color w:val="000000" w:themeColor="text1"/>
          <w:lang w:val="en-US"/>
        </w:rPr>
        <w:t>We always make sure the information we give you is up to date. Any updates will be published on our website, in our newsletter and leaflets, and on our posters. This policy will be reviewed annually</w:t>
      </w:r>
      <w:r w:rsidR="4CFAB722" w:rsidRPr="0D7AD7EE">
        <w:rPr>
          <w:rFonts w:ascii="Comic Sans MS" w:eastAsia="Comic Sans MS" w:hAnsi="Comic Sans MS" w:cs="Comic Sans MS"/>
          <w:color w:val="000000" w:themeColor="text1"/>
          <w:lang w:val="en-US"/>
        </w:rPr>
        <w:t>.</w:t>
      </w:r>
    </w:p>
    <w:p w14:paraId="6E02D043" w14:textId="1F915114" w:rsidR="0D7AD7EE" w:rsidRDefault="0D7AD7EE" w:rsidP="0D7AD7EE">
      <w:pPr>
        <w:pStyle w:val="Heading1"/>
        <w:rPr>
          <w:rFonts w:asciiTheme="minorHAnsi" w:eastAsiaTheme="minorEastAsia" w:hAnsiTheme="minorHAnsi" w:cstheme="minorBidi"/>
          <w:b/>
          <w:bCs/>
          <w:color w:val="auto"/>
          <w:sz w:val="22"/>
          <w:szCs w:val="22"/>
        </w:rPr>
      </w:pPr>
    </w:p>
    <w:p w14:paraId="64D6066A" w14:textId="6C4CE3F3" w:rsidR="3167C44D" w:rsidRDefault="3167C44D" w:rsidP="0D7AD7EE">
      <w:pPr>
        <w:pStyle w:val="Heading1"/>
        <w:rPr>
          <w:rFonts w:asciiTheme="minorHAnsi" w:eastAsiaTheme="minorEastAsia" w:hAnsiTheme="minorHAnsi" w:cstheme="minorBidi"/>
          <w:b/>
          <w:bCs/>
          <w:color w:val="auto"/>
          <w:sz w:val="22"/>
          <w:szCs w:val="22"/>
        </w:rPr>
      </w:pPr>
      <w:r w:rsidRPr="0D7AD7EE">
        <w:rPr>
          <w:rFonts w:asciiTheme="minorHAnsi" w:eastAsiaTheme="minorEastAsia" w:hAnsiTheme="minorHAnsi" w:cstheme="minorBidi"/>
          <w:b/>
          <w:bCs/>
          <w:color w:val="auto"/>
          <w:sz w:val="22"/>
          <w:szCs w:val="22"/>
        </w:rPr>
        <w:t>DIRECT CARE PRIVACY NOTICE</w:t>
      </w:r>
    </w:p>
    <w:p w14:paraId="39D8C123" w14:textId="5DE08F45" w:rsidR="4985C7BA" w:rsidRDefault="6440B09C" w:rsidP="0D7AD7EE">
      <w:pPr>
        <w:jc w:val="center"/>
        <w:rPr>
          <w:rFonts w:eastAsiaTheme="minorEastAsia"/>
          <w:color w:val="548DD4"/>
        </w:rPr>
      </w:pPr>
      <w:r w:rsidRPr="0D7AD7EE">
        <w:rPr>
          <w:rFonts w:eastAsiaTheme="minorEastAsia"/>
          <w:color w:val="548DD4"/>
        </w:rPr>
        <w:t xml:space="preserve"> </w:t>
      </w:r>
    </w:p>
    <w:p w14:paraId="0600650B" w14:textId="5D46E961" w:rsidR="4985C7BA" w:rsidRDefault="0FECD848" w:rsidP="0D7AD7EE">
      <w:pPr>
        <w:rPr>
          <w:rFonts w:eastAsiaTheme="minorEastAsia"/>
        </w:rPr>
      </w:pPr>
      <w:r w:rsidRPr="0D7AD7EE">
        <w:rPr>
          <w:rFonts w:eastAsiaTheme="minorEastAsia"/>
        </w:rPr>
        <w:t>This practice may keep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w:t>
      </w:r>
    </w:p>
    <w:p w14:paraId="5BA961A4" w14:textId="3F72A700" w:rsidR="4985C7BA" w:rsidRDefault="0FECD848" w:rsidP="0D7AD7EE">
      <w:pPr>
        <w:rPr>
          <w:rFonts w:eastAsiaTheme="minorEastAsia"/>
        </w:rPr>
      </w:pPr>
      <w:r w:rsidRPr="0D7AD7EE">
        <w:rPr>
          <w:rFonts w:eastAsiaTheme="minorEastAsia"/>
        </w:rPr>
        <w:t xml:space="preserve">If your health needs require care from others elsewhere outside this </w:t>
      </w:r>
      <w:proofErr w:type="gramStart"/>
      <w:r w:rsidRPr="0D7AD7EE">
        <w:rPr>
          <w:rFonts w:eastAsiaTheme="minorEastAsia"/>
        </w:rPr>
        <w:t>practice</w:t>
      </w:r>
      <w:proofErr w:type="gramEnd"/>
      <w:r w:rsidRPr="0D7AD7EE">
        <w:rPr>
          <w:rFonts w:eastAsiaTheme="minorEastAsia"/>
        </w:rPr>
        <w:t xml:space="preserve"> we will exchange with them whatever information about you that is necessary for them to provide that care. When you </w:t>
      </w:r>
      <w:proofErr w:type="gramStart"/>
      <w:r w:rsidRPr="0D7AD7EE">
        <w:rPr>
          <w:rFonts w:eastAsiaTheme="minorEastAsia"/>
        </w:rPr>
        <w:t>make contact with</w:t>
      </w:r>
      <w:proofErr w:type="gramEnd"/>
      <w:r w:rsidRPr="0D7AD7EE">
        <w:rPr>
          <w:rFonts w:eastAsiaTheme="minorEastAsia"/>
        </w:rPr>
        <w:t xml:space="preserve"> healthcare providers outside the practice but within the NHS it is usual for them to send us information relating to that encounter. We will retain part or all of those reports. Normally we will receive equivalent reports of contacts you have with non-NHS </w:t>
      </w:r>
      <w:proofErr w:type="gramStart"/>
      <w:r w:rsidRPr="0D7AD7EE">
        <w:rPr>
          <w:rFonts w:eastAsiaTheme="minorEastAsia"/>
        </w:rPr>
        <w:t>services</w:t>
      </w:r>
      <w:proofErr w:type="gramEnd"/>
      <w:r w:rsidRPr="0D7AD7EE">
        <w:rPr>
          <w:rFonts w:eastAsiaTheme="minorEastAsia"/>
        </w:rPr>
        <w:t xml:space="preserve"> but this is not always the case.</w:t>
      </w:r>
    </w:p>
    <w:p w14:paraId="1159750C" w14:textId="7FF7FC30" w:rsidR="4985C7BA" w:rsidRDefault="0FECD848" w:rsidP="0D7AD7EE">
      <w:pPr>
        <w:rPr>
          <w:rFonts w:eastAsiaTheme="minorEastAsia"/>
        </w:rPr>
      </w:pPr>
      <w:r w:rsidRPr="0D7AD7EE">
        <w:rPr>
          <w:rFonts w:eastAsiaTheme="minorEastAsia"/>
        </w:rPr>
        <w:t>Your consent to this sharing of data, within the practice and with those others outside the practice is assumed and is allowed by the Law.</w:t>
      </w:r>
    </w:p>
    <w:p w14:paraId="0D932494" w14:textId="40AE9F3F" w:rsidR="4985C7BA" w:rsidRDefault="0FECD848" w:rsidP="0D7AD7EE">
      <w:pPr>
        <w:rPr>
          <w:rFonts w:eastAsiaTheme="minorEastAsia"/>
        </w:rPr>
      </w:pPr>
      <w:r w:rsidRPr="0D7AD7EE">
        <w:rPr>
          <w:rFonts w:eastAsiaTheme="minorEastAsia"/>
        </w:rPr>
        <w:t>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the GP you see or speak to will normally have access to everything in your record.</w:t>
      </w:r>
    </w:p>
    <w:p w14:paraId="42FC1F95" w14:textId="07D118B7" w:rsidR="4985C7BA" w:rsidRDefault="0FECD848" w:rsidP="0D7AD7EE">
      <w:pPr>
        <w:rPr>
          <w:rFonts w:eastAsiaTheme="minorEastAsia"/>
        </w:rPr>
      </w:pPr>
      <w:r w:rsidRPr="0D7AD7EE">
        <w:rPr>
          <w:rFonts w:eastAsiaTheme="minorEastAsia"/>
        </w:rPr>
        <w:t xml:space="preserve">You have the right to object to our sharing your data in these </w:t>
      </w:r>
      <w:proofErr w:type="gramStart"/>
      <w:r w:rsidRPr="0D7AD7EE">
        <w:rPr>
          <w:rFonts w:eastAsiaTheme="minorEastAsia"/>
        </w:rPr>
        <w:t>circumstances</w:t>
      </w:r>
      <w:proofErr w:type="gramEnd"/>
      <w:r w:rsidRPr="0D7AD7EE">
        <w:rPr>
          <w:rFonts w:eastAsiaTheme="minorEastAsia"/>
        </w:rPr>
        <w:t xml:space="preserve"> but we have an overriding responsibility to do what is in your best interests. Please see below.</w:t>
      </w:r>
    </w:p>
    <w:p w14:paraId="5F0206B4" w14:textId="5100742C" w:rsidR="4985C7BA" w:rsidRDefault="4985C7BA" w:rsidP="0D7AD7EE">
      <w:pPr>
        <w:rPr>
          <w:rFonts w:eastAsiaTheme="minorEastAsia"/>
          <w:color w:val="444444"/>
        </w:rPr>
      </w:pPr>
    </w:p>
    <w:tbl>
      <w:tblPr>
        <w:tblW w:w="0" w:type="auto"/>
        <w:tblLayout w:type="fixed"/>
        <w:tblLook w:val="06A0" w:firstRow="1" w:lastRow="0" w:firstColumn="1" w:lastColumn="0" w:noHBand="1" w:noVBand="1"/>
      </w:tblPr>
      <w:tblGrid>
        <w:gridCol w:w="2745"/>
        <w:gridCol w:w="6270"/>
      </w:tblGrid>
      <w:tr w:rsidR="02E39157" w14:paraId="78B30CEA" w14:textId="77777777" w:rsidTr="0D7AD7EE">
        <w:trPr>
          <w:trHeight w:val="300"/>
        </w:trPr>
        <w:tc>
          <w:tcPr>
            <w:tcW w:w="2745" w:type="dxa"/>
            <w:tcBorders>
              <w:top w:val="single" w:sz="8" w:space="0" w:color="auto"/>
              <w:left w:val="single" w:sz="8" w:space="0" w:color="auto"/>
              <w:bottom w:val="single" w:sz="8" w:space="0" w:color="auto"/>
              <w:right w:val="single" w:sz="8" w:space="0" w:color="auto"/>
            </w:tcBorders>
          </w:tcPr>
          <w:p w14:paraId="0E9B65A8" w14:textId="5CBD87A7" w:rsidR="02E39157" w:rsidRDefault="32CD902F" w:rsidP="02E39157">
            <w:pPr>
              <w:rPr>
                <w:rFonts w:eastAsiaTheme="minorEastAsia"/>
                <w:b/>
                <w:bCs/>
              </w:rPr>
            </w:pPr>
            <w:r w:rsidRPr="0D7AD7EE">
              <w:rPr>
                <w:rFonts w:eastAsiaTheme="minorEastAsia"/>
              </w:rPr>
              <w:t>1</w:t>
            </w:r>
            <w:r w:rsidRPr="0D7AD7EE">
              <w:rPr>
                <w:rFonts w:eastAsiaTheme="minorEastAsia"/>
                <w:b/>
                <w:bCs/>
              </w:rPr>
              <w:t>) Data Controller</w:t>
            </w:r>
          </w:p>
          <w:p w14:paraId="567D61E6" w14:textId="66F1CE41" w:rsidR="02E39157" w:rsidRDefault="32CD902F" w:rsidP="02E39157">
            <w:pPr>
              <w:rPr>
                <w:rFonts w:eastAsiaTheme="minorEastAsia"/>
              </w:rPr>
            </w:pPr>
            <w:r w:rsidRPr="0D7AD7EE">
              <w:rPr>
                <w:rFonts w:eastAsiaTheme="minorEastAsia"/>
              </w:rPr>
              <w:lastRenderedPageBreak/>
              <w:t xml:space="preserve">contact details </w:t>
            </w:r>
          </w:p>
        </w:tc>
        <w:tc>
          <w:tcPr>
            <w:tcW w:w="6270" w:type="dxa"/>
            <w:tcBorders>
              <w:top w:val="nil"/>
              <w:left w:val="single" w:sz="8" w:space="0" w:color="auto"/>
              <w:bottom w:val="single" w:sz="8" w:space="0" w:color="auto"/>
              <w:right w:val="single" w:sz="8" w:space="0" w:color="auto"/>
            </w:tcBorders>
          </w:tcPr>
          <w:p w14:paraId="1FD2238F" w14:textId="2C3A12E4" w:rsidR="02E39157" w:rsidRDefault="32CD902F" w:rsidP="02E39157">
            <w:pPr>
              <w:spacing w:line="257" w:lineRule="exact"/>
              <w:rPr>
                <w:rFonts w:eastAsiaTheme="minorEastAsia"/>
              </w:rPr>
            </w:pPr>
            <w:r w:rsidRPr="0D7AD7EE">
              <w:rPr>
                <w:rFonts w:eastAsiaTheme="minorEastAsia"/>
              </w:rPr>
              <w:lastRenderedPageBreak/>
              <w:t>Drs Czerniewski, Reynolds, Chesser &amp; Harris. Dunchurch Surgery, Dunsmore Heath, Dunchurch, Rugby, CV22 6AP</w:t>
            </w:r>
          </w:p>
        </w:tc>
      </w:tr>
      <w:tr w:rsidR="02E39157" w14:paraId="11D24566" w14:textId="77777777" w:rsidTr="0D7AD7EE">
        <w:trPr>
          <w:trHeight w:val="300"/>
        </w:trPr>
        <w:tc>
          <w:tcPr>
            <w:tcW w:w="2745" w:type="dxa"/>
            <w:tcBorders>
              <w:top w:val="single" w:sz="8" w:space="0" w:color="auto"/>
              <w:left w:val="single" w:sz="8" w:space="0" w:color="auto"/>
              <w:bottom w:val="single" w:sz="8" w:space="0" w:color="auto"/>
              <w:right w:val="single" w:sz="8" w:space="0" w:color="auto"/>
            </w:tcBorders>
          </w:tcPr>
          <w:p w14:paraId="68C094DC" w14:textId="3FD5037D" w:rsidR="02E39157" w:rsidRDefault="32CD902F" w:rsidP="02E39157">
            <w:pPr>
              <w:rPr>
                <w:rFonts w:eastAsiaTheme="minorEastAsia"/>
              </w:rPr>
            </w:pPr>
            <w:r w:rsidRPr="0D7AD7EE">
              <w:rPr>
                <w:rFonts w:eastAsiaTheme="minorEastAsia"/>
                <w:b/>
                <w:bCs/>
              </w:rPr>
              <w:t xml:space="preserve">2) Data Protection Officer </w:t>
            </w:r>
            <w:r w:rsidRPr="0D7AD7EE">
              <w:rPr>
                <w:rFonts w:eastAsiaTheme="minorEastAsia"/>
              </w:rPr>
              <w:t xml:space="preserve">contact details </w:t>
            </w:r>
          </w:p>
        </w:tc>
        <w:tc>
          <w:tcPr>
            <w:tcW w:w="6270" w:type="dxa"/>
            <w:tcBorders>
              <w:top w:val="single" w:sz="8" w:space="0" w:color="auto"/>
              <w:left w:val="single" w:sz="8" w:space="0" w:color="auto"/>
              <w:bottom w:val="single" w:sz="8" w:space="0" w:color="auto"/>
              <w:right w:val="single" w:sz="8" w:space="0" w:color="auto"/>
            </w:tcBorders>
          </w:tcPr>
          <w:p w14:paraId="2005EB81" w14:textId="61737A81" w:rsidR="02E39157" w:rsidRDefault="32CD902F" w:rsidP="02E39157">
            <w:pPr>
              <w:rPr>
                <w:rFonts w:eastAsiaTheme="minorEastAsia"/>
              </w:rPr>
            </w:pPr>
            <w:r w:rsidRPr="0D7AD7EE">
              <w:rPr>
                <w:rFonts w:eastAsiaTheme="minorEastAsia"/>
              </w:rPr>
              <w:t xml:space="preserve">If you have any </w:t>
            </w:r>
            <w:proofErr w:type="gramStart"/>
            <w:r w:rsidRPr="0D7AD7EE">
              <w:rPr>
                <w:rFonts w:eastAsiaTheme="minorEastAsia"/>
              </w:rPr>
              <w:t>queries</w:t>
            </w:r>
            <w:proofErr w:type="gramEnd"/>
            <w:r w:rsidRPr="0D7AD7EE">
              <w:rPr>
                <w:rFonts w:eastAsiaTheme="minorEastAsia"/>
              </w:rPr>
              <w:t xml:space="preserve"> please contact the Practice Manager.</w:t>
            </w:r>
          </w:p>
        </w:tc>
      </w:tr>
      <w:tr w:rsidR="02E39157" w14:paraId="3FCA28AD" w14:textId="77777777" w:rsidTr="0D7AD7EE">
        <w:trPr>
          <w:trHeight w:val="2580"/>
        </w:trPr>
        <w:tc>
          <w:tcPr>
            <w:tcW w:w="2745" w:type="dxa"/>
            <w:tcBorders>
              <w:top w:val="single" w:sz="8" w:space="0" w:color="auto"/>
              <w:left w:val="single" w:sz="8" w:space="0" w:color="auto"/>
              <w:bottom w:val="single" w:sz="8" w:space="0" w:color="auto"/>
              <w:right w:val="single" w:sz="8" w:space="0" w:color="auto"/>
            </w:tcBorders>
          </w:tcPr>
          <w:p w14:paraId="5B3B845A" w14:textId="6A1B828A" w:rsidR="02E39157" w:rsidRDefault="32CD902F" w:rsidP="02E39157">
            <w:pPr>
              <w:rPr>
                <w:rFonts w:eastAsiaTheme="minorEastAsia"/>
              </w:rPr>
            </w:pPr>
            <w:r w:rsidRPr="0D7AD7EE">
              <w:rPr>
                <w:rFonts w:eastAsiaTheme="minorEastAsia"/>
              </w:rPr>
              <w:t xml:space="preserve">3) </w:t>
            </w:r>
            <w:r w:rsidRPr="0D7AD7EE">
              <w:rPr>
                <w:rFonts w:eastAsiaTheme="minorEastAsia"/>
                <w:b/>
                <w:bCs/>
              </w:rPr>
              <w:t>Purpose</w:t>
            </w:r>
            <w:r w:rsidRPr="0D7AD7EE">
              <w:rPr>
                <w:rFonts w:eastAsiaTheme="minorEastAsia"/>
              </w:rPr>
              <w:t xml:space="preserve"> of the processing</w:t>
            </w:r>
          </w:p>
        </w:tc>
        <w:tc>
          <w:tcPr>
            <w:tcW w:w="6270" w:type="dxa"/>
            <w:tcBorders>
              <w:top w:val="single" w:sz="8" w:space="0" w:color="auto"/>
              <w:left w:val="single" w:sz="8" w:space="0" w:color="auto"/>
              <w:bottom w:val="single" w:sz="8" w:space="0" w:color="auto"/>
              <w:right w:val="single" w:sz="8" w:space="0" w:color="auto"/>
            </w:tcBorders>
          </w:tcPr>
          <w:p w14:paraId="5AC9141D" w14:textId="090938A6" w:rsidR="02E39157" w:rsidRDefault="32CD902F" w:rsidP="02E39157">
            <w:pPr>
              <w:rPr>
                <w:rFonts w:eastAsiaTheme="minorEastAsia"/>
              </w:rPr>
            </w:pPr>
            <w:r w:rsidRPr="0D7AD7EE">
              <w:rPr>
                <w:rFonts w:eastAsiaTheme="minorEastAsia"/>
              </w:rP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2E39157" w14:paraId="20D4CE1E" w14:textId="77777777" w:rsidTr="0D7AD7EE">
        <w:trPr>
          <w:trHeight w:val="300"/>
        </w:trPr>
        <w:tc>
          <w:tcPr>
            <w:tcW w:w="2745" w:type="dxa"/>
            <w:tcBorders>
              <w:top w:val="single" w:sz="8" w:space="0" w:color="auto"/>
              <w:left w:val="single" w:sz="8" w:space="0" w:color="auto"/>
              <w:bottom w:val="single" w:sz="8" w:space="0" w:color="auto"/>
              <w:right w:val="single" w:sz="8" w:space="0" w:color="auto"/>
            </w:tcBorders>
          </w:tcPr>
          <w:p w14:paraId="73AE68C0" w14:textId="225D84BE" w:rsidR="02E39157" w:rsidRDefault="32CD902F" w:rsidP="02E39157">
            <w:pPr>
              <w:rPr>
                <w:rFonts w:eastAsiaTheme="minorEastAsia"/>
              </w:rPr>
            </w:pPr>
            <w:r w:rsidRPr="0D7AD7EE">
              <w:rPr>
                <w:rFonts w:eastAsiaTheme="minorEastAsia"/>
              </w:rPr>
              <w:t xml:space="preserve">4) </w:t>
            </w:r>
            <w:r w:rsidRPr="0D7AD7EE">
              <w:rPr>
                <w:rFonts w:eastAsiaTheme="minorEastAsia"/>
                <w:b/>
                <w:bCs/>
              </w:rPr>
              <w:t>Lawful basis</w:t>
            </w:r>
            <w:r w:rsidRPr="0D7AD7EE">
              <w:rPr>
                <w:rFonts w:eastAsiaTheme="minorEastAsia"/>
              </w:rPr>
              <w:t xml:space="preserve"> for processing</w:t>
            </w:r>
          </w:p>
        </w:tc>
        <w:tc>
          <w:tcPr>
            <w:tcW w:w="6270" w:type="dxa"/>
            <w:tcBorders>
              <w:top w:val="single" w:sz="8" w:space="0" w:color="auto"/>
              <w:left w:val="single" w:sz="8" w:space="0" w:color="auto"/>
              <w:bottom w:val="single" w:sz="8" w:space="0" w:color="auto"/>
              <w:right w:val="single" w:sz="8" w:space="0" w:color="auto"/>
            </w:tcBorders>
          </w:tcPr>
          <w:p w14:paraId="7787BC18" w14:textId="0CA2995E" w:rsidR="02E39157" w:rsidRDefault="32CD902F" w:rsidP="02E39157">
            <w:pPr>
              <w:spacing w:line="257" w:lineRule="exact"/>
              <w:rPr>
                <w:rFonts w:eastAsiaTheme="minorEastAsia"/>
              </w:rPr>
            </w:pPr>
            <w:r w:rsidRPr="0D7AD7EE">
              <w:rPr>
                <w:rFonts w:eastAsiaTheme="minorEastAsia"/>
              </w:rPr>
              <w:t>The processing of personal data in the delivery of direct care and for providers’ administrative purposes in this surgery and in support of direct care elsewhere is supported under the following Article 6 and 9 conditions of the GDPR:</w:t>
            </w:r>
          </w:p>
          <w:p w14:paraId="1DFB9970" w14:textId="3CB3A522" w:rsidR="02E39157" w:rsidRDefault="32CD902F" w:rsidP="0D7AD7EE">
            <w:pPr>
              <w:spacing w:line="257" w:lineRule="exact"/>
              <w:rPr>
                <w:rFonts w:eastAsiaTheme="minorEastAsia"/>
                <w:i/>
                <w:iCs/>
              </w:rPr>
            </w:pPr>
            <w:r w:rsidRPr="0D7AD7EE">
              <w:rPr>
                <w:rFonts w:eastAsiaTheme="minorEastAsia"/>
                <w:i/>
                <w:iCs/>
              </w:rPr>
              <w:t>Article 6(1)(e) ‘…necessary for the performance of a task carried out in the public interest or in the exercise of official authority…’.</w:t>
            </w:r>
          </w:p>
          <w:p w14:paraId="4598282E" w14:textId="4598D9B2" w:rsidR="02E39157" w:rsidRDefault="32CD902F" w:rsidP="0D7AD7EE">
            <w:pPr>
              <w:rPr>
                <w:rFonts w:eastAsiaTheme="minorEastAsia"/>
                <w:i/>
                <w:iCs/>
              </w:rPr>
            </w:pPr>
            <w:r w:rsidRPr="0D7AD7EE">
              <w:rPr>
                <w:rFonts w:eastAsiaTheme="minorEastAsia"/>
                <w:i/>
                <w:iCs/>
              </w:rPr>
              <w:t xml:space="preserve">Article 9(2)(h)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728C1FA" w14:textId="30DC6B04" w:rsidR="02E39157" w:rsidRDefault="32CD902F" w:rsidP="02E39157">
            <w:pPr>
              <w:rPr>
                <w:rFonts w:eastAsiaTheme="minorEastAsia"/>
              </w:rPr>
            </w:pPr>
            <w:r w:rsidRPr="0D7AD7EE">
              <w:rPr>
                <w:rFonts w:eastAsiaTheme="minorEastAsia"/>
              </w:rPr>
              <w:t xml:space="preserve"> </w:t>
            </w:r>
          </w:p>
          <w:p w14:paraId="4BC3E685" w14:textId="60454ED8" w:rsidR="02E39157" w:rsidRDefault="32CD902F" w:rsidP="02E39157">
            <w:pPr>
              <w:rPr>
                <w:rFonts w:eastAsiaTheme="minorEastAsia"/>
                <w:vertAlign w:val="superscript"/>
              </w:rPr>
            </w:pPr>
            <w:r w:rsidRPr="0D7AD7EE">
              <w:rPr>
                <w:rFonts w:eastAsiaTheme="minorEastAsia"/>
              </w:rPr>
              <w:t>We will also recognise your rights established under UK case law collectively known as the “Common Law Duty of Confidentiality”</w:t>
            </w:r>
            <w:r w:rsidR="22C7834B" w:rsidRPr="0D7AD7EE">
              <w:rPr>
                <w:rFonts w:eastAsiaTheme="minorEastAsia"/>
              </w:rPr>
              <w:t>.</w:t>
            </w:r>
          </w:p>
          <w:p w14:paraId="24CC253F" w14:textId="2985753F" w:rsidR="61B2D644" w:rsidRDefault="22C7834B" w:rsidP="0D7AD7EE">
            <w:pPr>
              <w:spacing w:line="257" w:lineRule="exact"/>
              <w:rPr>
                <w:rFonts w:eastAsiaTheme="minorEastAsia"/>
              </w:rPr>
            </w:pPr>
            <w:r w:rsidRPr="0D7AD7EE">
              <w:rPr>
                <w:rFonts w:eastAsiaTheme="minorEastAsia"/>
              </w:rPr>
              <w:t>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640F7453" w14:textId="36FF5FF1" w:rsidR="61B2D644" w:rsidRDefault="22C7834B" w:rsidP="0D7AD7EE">
            <w:pPr>
              <w:spacing w:line="257" w:lineRule="exact"/>
              <w:rPr>
                <w:rFonts w:eastAsiaTheme="minorEastAsia"/>
              </w:rPr>
            </w:pPr>
            <w:r w:rsidRPr="0D7AD7EE">
              <w:rPr>
                <w:rFonts w:eastAsiaTheme="minorEastAsia"/>
              </w:rPr>
              <w:t>The general position is that if information is given in circumstances where it is expected that a duty of confidence applies, that information cannot normally be disclosed without the information provider's consent.</w:t>
            </w:r>
          </w:p>
          <w:p w14:paraId="5F1CACDD" w14:textId="5EC7F142" w:rsidR="61B2D644" w:rsidRDefault="22C7834B" w:rsidP="0D7AD7EE">
            <w:pPr>
              <w:spacing w:line="257" w:lineRule="exact"/>
              <w:rPr>
                <w:rFonts w:eastAsiaTheme="minorEastAsia"/>
              </w:rPr>
            </w:pPr>
            <w:r w:rsidRPr="0D7AD7EE">
              <w:rPr>
                <w:rFonts w:eastAsiaTheme="minorEastAsia"/>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59D4A66C" w14:textId="49CA33BC" w:rsidR="61B2D644" w:rsidRDefault="22C7834B" w:rsidP="0D7AD7EE">
            <w:pPr>
              <w:spacing w:line="257" w:lineRule="exact"/>
              <w:rPr>
                <w:rFonts w:eastAsiaTheme="minorEastAsia"/>
              </w:rPr>
            </w:pPr>
            <w:r w:rsidRPr="0D7AD7EE">
              <w:rPr>
                <w:rFonts w:eastAsiaTheme="minorEastAsia"/>
              </w:rPr>
              <w:t>Three circumstances making disclosure of confidential information lawful are:</w:t>
            </w:r>
          </w:p>
          <w:p w14:paraId="5B39CC57" w14:textId="6AAC2AF9" w:rsidR="61B2D644" w:rsidRDefault="22C7834B" w:rsidP="0D7AD7EE">
            <w:pPr>
              <w:pStyle w:val="ListParagraph"/>
              <w:numPr>
                <w:ilvl w:val="0"/>
                <w:numId w:val="12"/>
              </w:numPr>
              <w:spacing w:line="276" w:lineRule="exact"/>
              <w:rPr>
                <w:rFonts w:eastAsiaTheme="minorEastAsia"/>
              </w:rPr>
            </w:pPr>
            <w:r w:rsidRPr="0D7AD7EE">
              <w:rPr>
                <w:rFonts w:eastAsiaTheme="minorEastAsia"/>
              </w:rPr>
              <w:lastRenderedPageBreak/>
              <w:t xml:space="preserve">where the individual to whom the information relates has </w:t>
            </w:r>
            <w:proofErr w:type="gramStart"/>
            <w:r w:rsidRPr="0D7AD7EE">
              <w:rPr>
                <w:rFonts w:eastAsiaTheme="minorEastAsia"/>
              </w:rPr>
              <w:t>consented;</w:t>
            </w:r>
            <w:proofErr w:type="gramEnd"/>
          </w:p>
          <w:p w14:paraId="25847135" w14:textId="141A5ED3" w:rsidR="61B2D644" w:rsidRDefault="22C7834B" w:rsidP="0D7AD7EE">
            <w:pPr>
              <w:pStyle w:val="ListParagraph"/>
              <w:numPr>
                <w:ilvl w:val="0"/>
                <w:numId w:val="12"/>
              </w:numPr>
              <w:spacing w:line="276" w:lineRule="exact"/>
              <w:rPr>
                <w:rFonts w:eastAsiaTheme="minorEastAsia"/>
              </w:rPr>
            </w:pPr>
            <w:r w:rsidRPr="0D7AD7EE">
              <w:rPr>
                <w:rFonts w:eastAsiaTheme="minorEastAsia"/>
              </w:rPr>
              <w:t>where disclosure is in the public interest; and</w:t>
            </w:r>
          </w:p>
          <w:p w14:paraId="2411D885" w14:textId="70F871B0" w:rsidR="61B2D644" w:rsidRDefault="22C7834B" w:rsidP="0D7AD7EE">
            <w:pPr>
              <w:pStyle w:val="ListParagraph"/>
              <w:numPr>
                <w:ilvl w:val="0"/>
                <w:numId w:val="12"/>
              </w:numPr>
              <w:spacing w:line="276" w:lineRule="exact"/>
              <w:rPr>
                <w:rFonts w:eastAsiaTheme="minorEastAsia"/>
              </w:rPr>
            </w:pPr>
            <w:r w:rsidRPr="0D7AD7EE">
              <w:rPr>
                <w:rFonts w:eastAsiaTheme="minorEastAsia"/>
              </w:rPr>
              <w:t>where there is a legal duty to do so, for example a court order.</w:t>
            </w:r>
          </w:p>
        </w:tc>
      </w:tr>
      <w:tr w:rsidR="02E39157" w14:paraId="34E87C58" w14:textId="77777777" w:rsidTr="0D7AD7EE">
        <w:trPr>
          <w:trHeight w:val="300"/>
        </w:trPr>
        <w:tc>
          <w:tcPr>
            <w:tcW w:w="2745" w:type="dxa"/>
            <w:tcBorders>
              <w:top w:val="single" w:sz="8" w:space="0" w:color="auto"/>
              <w:left w:val="single" w:sz="8" w:space="0" w:color="auto"/>
              <w:bottom w:val="single" w:sz="8" w:space="0" w:color="auto"/>
              <w:right w:val="single" w:sz="8" w:space="0" w:color="auto"/>
            </w:tcBorders>
          </w:tcPr>
          <w:p w14:paraId="1345BDC3" w14:textId="53C0AFA7" w:rsidR="02E39157" w:rsidRDefault="32CD902F" w:rsidP="02E39157">
            <w:pPr>
              <w:rPr>
                <w:rFonts w:eastAsiaTheme="minorEastAsia"/>
                <w:color w:val="000000" w:themeColor="text1"/>
              </w:rPr>
            </w:pPr>
            <w:r w:rsidRPr="0D7AD7EE">
              <w:rPr>
                <w:rFonts w:eastAsiaTheme="minorEastAsia"/>
                <w:color w:val="000000" w:themeColor="text1"/>
              </w:rPr>
              <w:lastRenderedPageBreak/>
              <w:t xml:space="preserve">5) </w:t>
            </w:r>
            <w:r w:rsidRPr="0D7AD7EE">
              <w:rPr>
                <w:rFonts w:eastAsiaTheme="minorEastAsia"/>
                <w:b/>
                <w:bCs/>
                <w:color w:val="000000" w:themeColor="text1"/>
              </w:rPr>
              <w:t xml:space="preserve">Recipient or categories of recipients </w:t>
            </w:r>
            <w:r w:rsidRPr="0D7AD7EE">
              <w:rPr>
                <w:rFonts w:eastAsiaTheme="minorEastAsia"/>
                <w:color w:val="000000" w:themeColor="text1"/>
              </w:rPr>
              <w:t>of the processed data</w:t>
            </w:r>
          </w:p>
        </w:tc>
        <w:tc>
          <w:tcPr>
            <w:tcW w:w="6270" w:type="dxa"/>
            <w:tcBorders>
              <w:top w:val="single" w:sz="8" w:space="0" w:color="auto"/>
              <w:left w:val="single" w:sz="8" w:space="0" w:color="auto"/>
              <w:bottom w:val="single" w:sz="8" w:space="0" w:color="auto"/>
              <w:right w:val="single" w:sz="8" w:space="0" w:color="auto"/>
            </w:tcBorders>
          </w:tcPr>
          <w:p w14:paraId="64FAA826" w14:textId="4A19C97C" w:rsidR="02E39157" w:rsidRDefault="32CD902F" w:rsidP="02E39157">
            <w:pPr>
              <w:rPr>
                <w:rFonts w:eastAsiaTheme="minorEastAsia"/>
                <w:color w:val="000000" w:themeColor="text1"/>
              </w:rPr>
            </w:pPr>
            <w:r w:rsidRPr="0D7AD7EE">
              <w:rPr>
                <w:rFonts w:eastAsiaTheme="minorEastAsia"/>
                <w:color w:val="000000" w:themeColor="text1"/>
              </w:rPr>
              <w:t>The data will be shared with Health and care professionals and support staff in this surgery and at hospitals, diagnostic and treatment centres who contribute to your personal care</w:t>
            </w:r>
            <w:r w:rsidR="39167F31" w:rsidRPr="0D7AD7EE">
              <w:rPr>
                <w:rFonts w:eastAsiaTheme="minorEastAsia"/>
                <w:color w:val="000000" w:themeColor="text1"/>
              </w:rPr>
              <w:t>.</w:t>
            </w:r>
          </w:p>
        </w:tc>
      </w:tr>
      <w:tr w:rsidR="02E39157" w14:paraId="0497A022" w14:textId="77777777" w:rsidTr="0D7AD7EE">
        <w:trPr>
          <w:trHeight w:val="300"/>
        </w:trPr>
        <w:tc>
          <w:tcPr>
            <w:tcW w:w="2745" w:type="dxa"/>
            <w:tcBorders>
              <w:top w:val="single" w:sz="8" w:space="0" w:color="auto"/>
              <w:left w:val="single" w:sz="8" w:space="0" w:color="auto"/>
              <w:bottom w:val="single" w:sz="8" w:space="0" w:color="auto"/>
              <w:right w:val="single" w:sz="8" w:space="0" w:color="auto"/>
            </w:tcBorders>
          </w:tcPr>
          <w:p w14:paraId="6E9416CB" w14:textId="1B0B626C" w:rsidR="02E39157" w:rsidRDefault="32CD902F" w:rsidP="02E39157">
            <w:pPr>
              <w:rPr>
                <w:rFonts w:eastAsiaTheme="minorEastAsia"/>
                <w:b/>
                <w:bCs/>
                <w:color w:val="000000" w:themeColor="text1"/>
              </w:rPr>
            </w:pPr>
            <w:r w:rsidRPr="0D7AD7EE">
              <w:rPr>
                <w:rFonts w:eastAsiaTheme="minorEastAsia"/>
                <w:color w:val="000000" w:themeColor="text1"/>
              </w:rPr>
              <w:t xml:space="preserve">6) </w:t>
            </w:r>
            <w:r w:rsidRPr="0D7AD7EE">
              <w:rPr>
                <w:rFonts w:eastAsiaTheme="minorEastAsia"/>
                <w:b/>
                <w:bCs/>
                <w:color w:val="000000" w:themeColor="text1"/>
              </w:rPr>
              <w:t>Rights to object</w:t>
            </w:r>
          </w:p>
        </w:tc>
        <w:tc>
          <w:tcPr>
            <w:tcW w:w="6270" w:type="dxa"/>
            <w:tcBorders>
              <w:top w:val="single" w:sz="8" w:space="0" w:color="auto"/>
              <w:left w:val="single" w:sz="8" w:space="0" w:color="auto"/>
              <w:bottom w:val="single" w:sz="8" w:space="0" w:color="auto"/>
              <w:right w:val="single" w:sz="8" w:space="0" w:color="auto"/>
            </w:tcBorders>
          </w:tcPr>
          <w:p w14:paraId="2A9878C6" w14:textId="098E96B6" w:rsidR="02E39157" w:rsidRDefault="32CD902F" w:rsidP="02E39157">
            <w:pPr>
              <w:rPr>
                <w:rFonts w:eastAsiaTheme="minorEastAsia"/>
                <w:color w:val="000000" w:themeColor="text1"/>
              </w:rPr>
            </w:pPr>
            <w:r w:rsidRPr="0D7AD7EE">
              <w:rPr>
                <w:rFonts w:eastAsiaTheme="minorEastAsia"/>
                <w:color w:val="000000" w:themeColor="text1"/>
              </w:rPr>
              <w:t>You have the right to object to some or all the information being processed under Article 21. Please contact the Data Controller or the practice. You should be aware that this is a right to raise an objection, that is not the same as having an absolute right to have your wishes granted in every circumstance</w:t>
            </w:r>
          </w:p>
        </w:tc>
      </w:tr>
      <w:tr w:rsidR="02E39157" w14:paraId="15DD8F4C" w14:textId="77777777" w:rsidTr="0D7AD7EE">
        <w:trPr>
          <w:trHeight w:val="300"/>
        </w:trPr>
        <w:tc>
          <w:tcPr>
            <w:tcW w:w="2745" w:type="dxa"/>
            <w:tcBorders>
              <w:top w:val="single" w:sz="8" w:space="0" w:color="auto"/>
              <w:left w:val="single" w:sz="8" w:space="0" w:color="auto"/>
              <w:bottom w:val="single" w:sz="8" w:space="0" w:color="auto"/>
              <w:right w:val="single" w:sz="8" w:space="0" w:color="auto"/>
            </w:tcBorders>
          </w:tcPr>
          <w:p w14:paraId="4E13B2A2" w14:textId="00BCAAD9" w:rsidR="02E39157" w:rsidRDefault="32CD902F" w:rsidP="02E39157">
            <w:pPr>
              <w:rPr>
                <w:rFonts w:eastAsiaTheme="minorEastAsia"/>
                <w:b/>
                <w:bCs/>
                <w:color w:val="000000" w:themeColor="text1"/>
              </w:rPr>
            </w:pPr>
            <w:r w:rsidRPr="0D7AD7EE">
              <w:rPr>
                <w:rFonts w:eastAsiaTheme="minorEastAsia"/>
                <w:color w:val="000000" w:themeColor="text1"/>
              </w:rPr>
              <w:t xml:space="preserve">7) </w:t>
            </w:r>
            <w:r w:rsidRPr="0D7AD7EE">
              <w:rPr>
                <w:rFonts w:eastAsiaTheme="minorEastAsia"/>
                <w:b/>
                <w:bCs/>
                <w:color w:val="000000" w:themeColor="text1"/>
              </w:rPr>
              <w:t>Right to access and correct</w:t>
            </w:r>
          </w:p>
        </w:tc>
        <w:tc>
          <w:tcPr>
            <w:tcW w:w="6270" w:type="dxa"/>
            <w:tcBorders>
              <w:top w:val="single" w:sz="8" w:space="0" w:color="auto"/>
              <w:left w:val="single" w:sz="8" w:space="0" w:color="auto"/>
              <w:bottom w:val="single" w:sz="8" w:space="0" w:color="auto"/>
              <w:right w:val="single" w:sz="8" w:space="0" w:color="auto"/>
            </w:tcBorders>
          </w:tcPr>
          <w:p w14:paraId="6A2A6C3C" w14:textId="1ECFD8FE" w:rsidR="02E39157" w:rsidRDefault="32CD902F" w:rsidP="02E39157">
            <w:pPr>
              <w:rPr>
                <w:rFonts w:eastAsiaTheme="minorEastAsia"/>
                <w:color w:val="000000" w:themeColor="text1"/>
              </w:rPr>
            </w:pPr>
            <w:r w:rsidRPr="0D7AD7EE">
              <w:rPr>
                <w:rFonts w:eastAsiaTheme="minorEastAsia"/>
                <w:color w:val="000000" w:themeColor="text1"/>
              </w:rPr>
              <w:t>You have the right to access the data that is being shared and have any inaccuracies corrected. There is no right to have accurate medical records deleted except when ordered by a court of Law.</w:t>
            </w:r>
          </w:p>
        </w:tc>
      </w:tr>
      <w:tr w:rsidR="02E39157" w14:paraId="73BF77C6" w14:textId="77777777" w:rsidTr="0D7AD7EE">
        <w:trPr>
          <w:trHeight w:val="300"/>
        </w:trPr>
        <w:tc>
          <w:tcPr>
            <w:tcW w:w="2745" w:type="dxa"/>
            <w:tcBorders>
              <w:top w:val="single" w:sz="8" w:space="0" w:color="auto"/>
              <w:left w:val="single" w:sz="8" w:space="0" w:color="auto"/>
              <w:bottom w:val="single" w:sz="8" w:space="0" w:color="auto"/>
              <w:right w:val="single" w:sz="8" w:space="0" w:color="auto"/>
            </w:tcBorders>
          </w:tcPr>
          <w:p w14:paraId="16E10404" w14:textId="2BD968CC" w:rsidR="02E39157" w:rsidRDefault="32CD902F" w:rsidP="02E39157">
            <w:pPr>
              <w:rPr>
                <w:rFonts w:eastAsiaTheme="minorEastAsia"/>
                <w:b/>
                <w:bCs/>
                <w:color w:val="000000" w:themeColor="text1"/>
              </w:rPr>
            </w:pPr>
            <w:r w:rsidRPr="0D7AD7EE">
              <w:rPr>
                <w:rFonts w:eastAsiaTheme="minorEastAsia"/>
                <w:color w:val="000000" w:themeColor="text1"/>
              </w:rPr>
              <w:t>8</w:t>
            </w:r>
            <w:r w:rsidRPr="0D7AD7EE">
              <w:rPr>
                <w:rFonts w:eastAsiaTheme="minorEastAsia"/>
                <w:b/>
                <w:bCs/>
                <w:color w:val="000000" w:themeColor="text1"/>
              </w:rPr>
              <w:t>) Retention period</w:t>
            </w:r>
          </w:p>
        </w:tc>
        <w:tc>
          <w:tcPr>
            <w:tcW w:w="6270" w:type="dxa"/>
            <w:tcBorders>
              <w:top w:val="single" w:sz="8" w:space="0" w:color="auto"/>
              <w:left w:val="single" w:sz="8" w:space="0" w:color="auto"/>
              <w:bottom w:val="single" w:sz="8" w:space="0" w:color="auto"/>
              <w:right w:val="single" w:sz="8" w:space="0" w:color="auto"/>
            </w:tcBorders>
          </w:tcPr>
          <w:p w14:paraId="4A5634B5" w14:textId="7BBCE417" w:rsidR="02E39157" w:rsidRDefault="32CD902F" w:rsidP="02E39157">
            <w:pPr>
              <w:rPr>
                <w:rFonts w:eastAsiaTheme="minorEastAsia"/>
                <w:color w:val="000000" w:themeColor="text1"/>
              </w:rPr>
            </w:pPr>
            <w:r w:rsidRPr="0D7AD7EE">
              <w:rPr>
                <w:rFonts w:eastAsiaTheme="minorEastAsia"/>
                <w:color w:val="000000" w:themeColor="text1"/>
              </w:rPr>
              <w:t xml:space="preserve">The data will be retained in line with the law and national guidance. </w:t>
            </w:r>
            <w:hyperlink r:id="rId7">
              <w:r w:rsidRPr="0D7AD7EE">
                <w:rPr>
                  <w:rStyle w:val="Hyperlink"/>
                  <w:rFonts w:eastAsiaTheme="minorEastAsia"/>
                </w:rPr>
                <w:t>https://digital.nhs.uk/article/1202/Records-Management-Code-of-Practice-for-Health-and-Social-Care-2016</w:t>
              </w:r>
            </w:hyperlink>
            <w:r w:rsidR="593860E3" w:rsidRPr="0D7AD7EE">
              <w:rPr>
                <w:rFonts w:eastAsiaTheme="minorEastAsia"/>
              </w:rPr>
              <w:t xml:space="preserve"> </w:t>
            </w:r>
            <w:r w:rsidRPr="0D7AD7EE">
              <w:rPr>
                <w:rFonts w:eastAsiaTheme="minorEastAsia"/>
              </w:rPr>
              <w:t>or speak to the practice.</w:t>
            </w:r>
          </w:p>
        </w:tc>
      </w:tr>
      <w:tr w:rsidR="02E39157" w14:paraId="297B569E" w14:textId="77777777" w:rsidTr="0D7AD7EE">
        <w:trPr>
          <w:trHeight w:val="300"/>
        </w:trPr>
        <w:tc>
          <w:tcPr>
            <w:tcW w:w="2745" w:type="dxa"/>
            <w:tcBorders>
              <w:top w:val="single" w:sz="8" w:space="0" w:color="auto"/>
              <w:left w:val="single" w:sz="8" w:space="0" w:color="auto"/>
              <w:bottom w:val="single" w:sz="8" w:space="0" w:color="auto"/>
              <w:right w:val="single" w:sz="8" w:space="0" w:color="auto"/>
            </w:tcBorders>
          </w:tcPr>
          <w:p w14:paraId="3CC338A2" w14:textId="36D17471" w:rsidR="02E39157" w:rsidRDefault="32CD902F" w:rsidP="02E39157">
            <w:pPr>
              <w:rPr>
                <w:rFonts w:eastAsiaTheme="minorEastAsia"/>
                <w:color w:val="000000" w:themeColor="text1"/>
              </w:rPr>
            </w:pPr>
            <w:r w:rsidRPr="0D7AD7EE">
              <w:rPr>
                <w:rFonts w:eastAsiaTheme="minorEastAsia"/>
                <w:color w:val="000000" w:themeColor="text1"/>
              </w:rPr>
              <w:t xml:space="preserve">9) </w:t>
            </w:r>
            <w:r w:rsidRPr="0D7AD7EE">
              <w:rPr>
                <w:rFonts w:eastAsiaTheme="minorEastAsia"/>
                <w:b/>
                <w:bCs/>
                <w:color w:val="000000" w:themeColor="text1"/>
              </w:rPr>
              <w:t>Right to Complain</w:t>
            </w:r>
            <w:r w:rsidRPr="0D7AD7EE">
              <w:rPr>
                <w:rFonts w:eastAsiaTheme="minorEastAsia"/>
                <w:color w:val="000000" w:themeColor="text1"/>
              </w:rPr>
              <w:t>.</w:t>
            </w:r>
          </w:p>
        </w:tc>
        <w:tc>
          <w:tcPr>
            <w:tcW w:w="6270" w:type="dxa"/>
            <w:tcBorders>
              <w:top w:val="single" w:sz="8" w:space="0" w:color="auto"/>
              <w:left w:val="single" w:sz="8" w:space="0" w:color="auto"/>
              <w:bottom w:val="single" w:sz="8" w:space="0" w:color="auto"/>
              <w:right w:val="single" w:sz="8" w:space="0" w:color="auto"/>
            </w:tcBorders>
          </w:tcPr>
          <w:p w14:paraId="70346435" w14:textId="7A51D078" w:rsidR="02E39157" w:rsidRDefault="32CD902F" w:rsidP="02E39157">
            <w:pPr>
              <w:rPr>
                <w:rFonts w:eastAsiaTheme="minorEastAsia"/>
                <w:color w:val="000000" w:themeColor="text1"/>
              </w:rPr>
            </w:pPr>
            <w:r w:rsidRPr="0D7AD7EE">
              <w:rPr>
                <w:rFonts w:eastAsiaTheme="minorEastAsia"/>
                <w:color w:val="000000" w:themeColor="text1"/>
              </w:rPr>
              <w:t>You have the right to complain to the Information Commissioner’s Office</w:t>
            </w:r>
            <w:r w:rsidR="442641AA" w:rsidRPr="0D7AD7EE">
              <w:rPr>
                <w:rFonts w:eastAsiaTheme="minorEastAsia"/>
                <w:color w:val="000000" w:themeColor="text1"/>
              </w:rPr>
              <w:t>. U</w:t>
            </w:r>
            <w:r w:rsidRPr="0D7AD7EE">
              <w:rPr>
                <w:rFonts w:eastAsiaTheme="minorEastAsia"/>
                <w:color w:val="000000" w:themeColor="text1"/>
              </w:rPr>
              <w:t>se this link</w:t>
            </w:r>
            <w:r w:rsidRPr="0D7AD7EE">
              <w:rPr>
                <w:rFonts w:eastAsiaTheme="minorEastAsia"/>
              </w:rPr>
              <w:t xml:space="preserve"> </w:t>
            </w:r>
            <w:hyperlink r:id="rId8">
              <w:r w:rsidRPr="0D7AD7EE">
                <w:rPr>
                  <w:rStyle w:val="Hyperlink"/>
                  <w:rFonts w:eastAsiaTheme="minorEastAsia"/>
                </w:rPr>
                <w:t>https://ico.org.uk/global/contact-us/</w:t>
              </w:r>
            </w:hyperlink>
            <w:r w:rsidRPr="0D7AD7EE">
              <w:rPr>
                <w:rFonts w:eastAsiaTheme="minorEastAsia"/>
                <w:color w:val="000000" w:themeColor="text1"/>
              </w:rPr>
              <w:t xml:space="preserve"> or call 0303 123 1113 (local rate) or 01625 545 745 (national rate)</w:t>
            </w:r>
            <w:r w:rsidR="37B1CF34" w:rsidRPr="0D7AD7EE">
              <w:rPr>
                <w:rFonts w:eastAsiaTheme="minorEastAsia"/>
                <w:color w:val="000000" w:themeColor="text1"/>
              </w:rPr>
              <w:t>.</w:t>
            </w:r>
          </w:p>
        </w:tc>
      </w:tr>
    </w:tbl>
    <w:p w14:paraId="68407ADC" w14:textId="1AD26D9A" w:rsidR="02E39157" w:rsidRDefault="02E39157" w:rsidP="0D7AD7EE">
      <w:pPr>
        <w:rPr>
          <w:rFonts w:eastAsiaTheme="minorEastAsia"/>
          <w:b/>
          <w:bCs/>
          <w:color w:val="201F1E"/>
        </w:rPr>
      </w:pPr>
    </w:p>
    <w:p w14:paraId="449C2FA7" w14:textId="1D55E1C5" w:rsidR="50B180A5" w:rsidRDefault="061C463B" w:rsidP="0D7AD7EE">
      <w:pPr>
        <w:rPr>
          <w:rFonts w:eastAsiaTheme="minorEastAsia"/>
          <w:color w:val="201F1E"/>
        </w:rPr>
      </w:pPr>
      <w:r w:rsidRPr="0D7AD7EE">
        <w:rPr>
          <w:rFonts w:eastAsiaTheme="minorEastAsia"/>
          <w:b/>
          <w:bCs/>
          <w:color w:val="201F1E"/>
        </w:rPr>
        <w:t>Fair Processing Notice</w:t>
      </w:r>
    </w:p>
    <w:p w14:paraId="345194B5" w14:textId="2214E3AD" w:rsidR="061C463B" w:rsidRDefault="061C463B" w:rsidP="0D7AD7EE">
      <w:pPr>
        <w:rPr>
          <w:rFonts w:eastAsiaTheme="minorEastAsia"/>
          <w:color w:val="201F1E"/>
        </w:rPr>
      </w:pPr>
      <w:r w:rsidRPr="0D7AD7EE">
        <w:rPr>
          <w:rFonts w:eastAsiaTheme="minorEastAsia"/>
          <w:color w:val="201F1E"/>
        </w:rPr>
        <w:t>Personal data is shared with information governance-compliant organisations to search and identify individuals entitled to health care in the community, recommended by NHSE, but not provided by practices</w:t>
      </w:r>
      <w:r w:rsidR="02E4A579" w:rsidRPr="0D7AD7EE">
        <w:rPr>
          <w:rFonts w:eastAsiaTheme="minorEastAsia"/>
          <w:color w:val="201F1E"/>
        </w:rPr>
        <w:t>.</w:t>
      </w:r>
    </w:p>
    <w:p w14:paraId="562EC87B" w14:textId="6911A130" w:rsidR="0D7AD7EE" w:rsidRDefault="0D7AD7EE" w:rsidP="0D7AD7EE">
      <w:pPr>
        <w:rPr>
          <w:rFonts w:eastAsiaTheme="minorEastAsia"/>
          <w:b/>
          <w:bCs/>
          <w:color w:val="201F1E"/>
        </w:rPr>
      </w:pPr>
    </w:p>
    <w:p w14:paraId="4F22D113" w14:textId="0D67A5F2" w:rsidR="0D7AD7EE" w:rsidRDefault="0D7AD7EE" w:rsidP="0D7AD7EE">
      <w:pPr>
        <w:rPr>
          <w:rFonts w:eastAsiaTheme="minorEastAsia"/>
          <w:b/>
          <w:bCs/>
          <w:color w:val="201F1E"/>
        </w:rPr>
      </w:pPr>
    </w:p>
    <w:p w14:paraId="672D3CBF" w14:textId="6108AE6D" w:rsidR="2433326F" w:rsidRDefault="2433326F" w:rsidP="0D7AD7EE">
      <w:pPr>
        <w:rPr>
          <w:rFonts w:eastAsiaTheme="minorEastAsia"/>
          <w:b/>
          <w:bCs/>
          <w:color w:val="201F1E"/>
        </w:rPr>
      </w:pPr>
      <w:r w:rsidRPr="0D7AD7EE">
        <w:rPr>
          <w:rFonts w:eastAsiaTheme="minorEastAsia"/>
          <w:b/>
          <w:bCs/>
          <w:color w:val="201F1E"/>
        </w:rPr>
        <w:t>DATA SHARING WITH PATIENTS RISK ASSESSMENT</w:t>
      </w:r>
    </w:p>
    <w:p w14:paraId="16E23E8F" w14:textId="2706275C" w:rsidR="0D7AD7EE" w:rsidRDefault="0D7AD7EE" w:rsidP="0D7AD7EE">
      <w:pPr>
        <w:rPr>
          <w:rFonts w:eastAsiaTheme="minorEastAsia"/>
        </w:rPr>
      </w:pPr>
    </w:p>
    <w:p w14:paraId="4749DAC2" w14:textId="00010784" w:rsidR="38C1557D" w:rsidRDefault="38C1557D" w:rsidP="0D7AD7EE">
      <w:pPr>
        <w:rPr>
          <w:rFonts w:eastAsiaTheme="minorEastAsia"/>
          <w:b/>
          <w:bCs/>
          <w:color w:val="444444"/>
        </w:rPr>
      </w:pPr>
      <w:r w:rsidRPr="0D7AD7EE">
        <w:rPr>
          <w:rFonts w:eastAsiaTheme="minorEastAsia"/>
          <w:b/>
          <w:bCs/>
          <w:color w:val="444444"/>
        </w:rPr>
        <w:t>Risk assessment undertaken by Dr Chesser and Emily Hughes 17.11.2022</w:t>
      </w:r>
    </w:p>
    <w:p w14:paraId="56B5EA3D" w14:textId="650790D1" w:rsidR="38C1557D" w:rsidRDefault="38C1557D" w:rsidP="0D7AD7EE">
      <w:pPr>
        <w:rPr>
          <w:rFonts w:eastAsiaTheme="minorEastAsia"/>
          <w:color w:val="444444"/>
        </w:rPr>
      </w:pPr>
      <w:r w:rsidRPr="0D7AD7EE">
        <w:rPr>
          <w:rFonts w:eastAsiaTheme="minorEastAsia"/>
          <w:color w:val="444444"/>
        </w:rPr>
        <w:t>The National Accelerated Citizen Access Programme (the National Programme) is bringing in a change around how patients access their GP records through the NHS App or other patient facing applications, which will impact record keeping procedures. This involves the processing of personal and special category data on a large scale, of a sensitive and highly personal nature. In addition, it will include the processing of information relating to vulnerable data subjects, potentially including children where their information forms part of an adult with parental responsibility’s record. The change gives patients access to their record (not limited to coded data) through automated means (access as a default).</w:t>
      </w:r>
    </w:p>
    <w:p w14:paraId="74A89BC4" w14:textId="3798B82E" w:rsidR="38C1557D" w:rsidRDefault="38C1557D" w:rsidP="0D7AD7EE">
      <w:pPr>
        <w:rPr>
          <w:rFonts w:eastAsiaTheme="minorEastAsia"/>
          <w:color w:val="444444"/>
        </w:rPr>
      </w:pPr>
      <w:r w:rsidRPr="0D7AD7EE">
        <w:rPr>
          <w:rFonts w:eastAsiaTheme="minorEastAsia"/>
          <w:color w:val="444444"/>
        </w:rPr>
        <w:lastRenderedPageBreak/>
        <w:t xml:space="preserve">Are there any risks to the confidentiality, </w:t>
      </w:r>
      <w:proofErr w:type="gramStart"/>
      <w:r w:rsidRPr="0D7AD7EE">
        <w:rPr>
          <w:rFonts w:eastAsiaTheme="minorEastAsia"/>
          <w:color w:val="444444"/>
        </w:rPr>
        <w:t>integrity</w:t>
      </w:r>
      <w:proofErr w:type="gramEnd"/>
      <w:r w:rsidRPr="0D7AD7EE">
        <w:rPr>
          <w:rFonts w:eastAsiaTheme="minorEastAsia"/>
          <w:color w:val="444444"/>
        </w:rPr>
        <w:t xml:space="preserve"> and availability of personal data? Detail the risk, </w:t>
      </w:r>
      <w:proofErr w:type="gramStart"/>
      <w:r w:rsidRPr="0D7AD7EE">
        <w:rPr>
          <w:rFonts w:eastAsiaTheme="minorEastAsia"/>
          <w:color w:val="444444"/>
        </w:rPr>
        <w:t>mitigations</w:t>
      </w:r>
      <w:proofErr w:type="gramEnd"/>
      <w:r w:rsidRPr="0D7AD7EE">
        <w:rPr>
          <w:rFonts w:eastAsiaTheme="minorEastAsia"/>
          <w:color w:val="444444"/>
        </w:rPr>
        <w:t xml:space="preserve"> and risk score. To produce your risk score, multiply the likelihood score by the severity score. Likelihood (Rare = 1 / Unlikely = 2 / Possible = 3 / Likely = 4 / Almost certain = 5). Severity (Negligeable = 1 / Low = 2 / Moderate = 3 / Significant = 4 / Catastrophic = 5)</w:t>
      </w:r>
    </w:p>
    <w:p w14:paraId="2D48B535" w14:textId="76E1A02C" w:rsidR="38C1557D" w:rsidRDefault="38C1557D" w:rsidP="0D7AD7EE">
      <w:pPr>
        <w:rPr>
          <w:rFonts w:eastAsiaTheme="minorEastAsia"/>
          <w:color w:val="444444"/>
        </w:rPr>
      </w:pPr>
      <w:r w:rsidRPr="0D7AD7EE">
        <w:rPr>
          <w:rFonts w:eastAsiaTheme="minorEastAsia"/>
          <w:b/>
          <w:bCs/>
          <w:color w:val="444444"/>
        </w:rPr>
        <w:t>Risk:</w:t>
      </w:r>
      <w:r w:rsidRPr="0D7AD7EE">
        <w:rPr>
          <w:rFonts w:eastAsiaTheme="minorEastAsia"/>
          <w:color w:val="444444"/>
        </w:rPr>
        <w:t xml:space="preserve">    Target patient is given access to incorrect record.</w:t>
      </w:r>
    </w:p>
    <w:p w14:paraId="6F23824C" w14:textId="7D18D7F2" w:rsidR="38C1557D" w:rsidRDefault="38C1557D" w:rsidP="0D7AD7EE">
      <w:pPr>
        <w:rPr>
          <w:rFonts w:eastAsiaTheme="minorEastAsia"/>
          <w:color w:val="444444"/>
        </w:rPr>
      </w:pPr>
      <w:r w:rsidRPr="0D7AD7EE">
        <w:rPr>
          <w:rFonts w:eastAsiaTheme="minorEastAsia"/>
          <w:b/>
          <w:bCs/>
          <w:color w:val="444444"/>
        </w:rPr>
        <w:t>Initial risk score:</w:t>
      </w:r>
      <w:r w:rsidRPr="0D7AD7EE">
        <w:rPr>
          <w:rFonts w:eastAsiaTheme="minorEastAsia"/>
          <w:color w:val="444444"/>
        </w:rPr>
        <w:t xml:space="preserve"> 1 &amp; 2</w:t>
      </w:r>
    </w:p>
    <w:p w14:paraId="3B2B3A1A" w14:textId="007176E2" w:rsidR="38C1557D" w:rsidRDefault="38C1557D" w:rsidP="0D7AD7EE">
      <w:pPr>
        <w:rPr>
          <w:rFonts w:eastAsiaTheme="minorEastAsia"/>
          <w:color w:val="444444"/>
        </w:rPr>
      </w:pPr>
      <w:r w:rsidRPr="0D7AD7EE">
        <w:rPr>
          <w:rFonts w:eastAsiaTheme="minorEastAsia"/>
          <w:b/>
          <w:bCs/>
          <w:color w:val="444444"/>
        </w:rPr>
        <w:t xml:space="preserve">Measures to reduce risk: </w:t>
      </w:r>
      <w:r w:rsidRPr="0D7AD7EE">
        <w:rPr>
          <w:rFonts w:eastAsiaTheme="minorEastAsia"/>
          <w:color w:val="444444"/>
        </w:rPr>
        <w:t>Access to patient data will be controlled by NHS login identification of individual patient. GP practice has a local information incident reporting mechanism in place.</w:t>
      </w:r>
    </w:p>
    <w:p w14:paraId="4DD3C2A0" w14:textId="44B3E675" w:rsidR="38C1557D" w:rsidRDefault="38C1557D" w:rsidP="0D7AD7EE">
      <w:pPr>
        <w:rPr>
          <w:rFonts w:eastAsiaTheme="minorEastAsia"/>
          <w:color w:val="444444"/>
        </w:rPr>
      </w:pPr>
      <w:r w:rsidRPr="0D7AD7EE">
        <w:rPr>
          <w:rFonts w:eastAsiaTheme="minorEastAsia"/>
          <w:b/>
          <w:bCs/>
          <w:color w:val="444444"/>
        </w:rPr>
        <w:t>Risk score after mitigations applied:</w:t>
      </w:r>
      <w:r w:rsidRPr="0D7AD7EE">
        <w:rPr>
          <w:rFonts w:eastAsiaTheme="minorEastAsia"/>
          <w:color w:val="444444"/>
        </w:rPr>
        <w:t xml:space="preserve"> 1 &amp; 2</w:t>
      </w:r>
    </w:p>
    <w:p w14:paraId="66E74266" w14:textId="29BDA1B6" w:rsidR="38C1557D" w:rsidRDefault="38C1557D" w:rsidP="0D7AD7EE">
      <w:pPr>
        <w:rPr>
          <w:rFonts w:eastAsiaTheme="minorEastAsia"/>
          <w:color w:val="444444"/>
        </w:rPr>
      </w:pPr>
      <w:r w:rsidRPr="0D7AD7EE">
        <w:rPr>
          <w:rFonts w:eastAsiaTheme="minorEastAsia"/>
          <w:b/>
          <w:bCs/>
          <w:color w:val="444444"/>
        </w:rPr>
        <w:t>Risk:</w:t>
      </w:r>
      <w:r w:rsidRPr="0D7AD7EE">
        <w:rPr>
          <w:rFonts w:eastAsiaTheme="minorEastAsia"/>
          <w:color w:val="444444"/>
        </w:rPr>
        <w:t xml:space="preserve">    Data is read by an unauthorised party / loss of control over the use of personal data.</w:t>
      </w:r>
    </w:p>
    <w:p w14:paraId="11D0C44D" w14:textId="70538DD7" w:rsidR="38C1557D" w:rsidRDefault="38C1557D" w:rsidP="0D7AD7EE">
      <w:pPr>
        <w:rPr>
          <w:rFonts w:eastAsiaTheme="minorEastAsia"/>
          <w:color w:val="444444"/>
        </w:rPr>
      </w:pPr>
      <w:r w:rsidRPr="0D7AD7EE">
        <w:rPr>
          <w:rFonts w:eastAsiaTheme="minorEastAsia"/>
          <w:b/>
          <w:bCs/>
          <w:color w:val="444444"/>
        </w:rPr>
        <w:t>Initial risk score:</w:t>
      </w:r>
      <w:r w:rsidRPr="0D7AD7EE">
        <w:rPr>
          <w:rFonts w:eastAsiaTheme="minorEastAsia"/>
          <w:color w:val="444444"/>
        </w:rPr>
        <w:t xml:space="preserve"> 1 &amp; 2</w:t>
      </w:r>
    </w:p>
    <w:p w14:paraId="111F33E8" w14:textId="55C0629E" w:rsidR="38C1557D" w:rsidRDefault="38C1557D" w:rsidP="0D7AD7EE">
      <w:pPr>
        <w:rPr>
          <w:rFonts w:eastAsiaTheme="minorEastAsia"/>
          <w:color w:val="444444"/>
        </w:rPr>
      </w:pPr>
      <w:r w:rsidRPr="0D7AD7EE">
        <w:rPr>
          <w:rFonts w:eastAsiaTheme="minorEastAsia"/>
          <w:b/>
          <w:bCs/>
          <w:color w:val="444444"/>
        </w:rPr>
        <w:t xml:space="preserve">Measures to reduce risk: </w:t>
      </w:r>
      <w:r w:rsidRPr="0D7AD7EE">
        <w:rPr>
          <w:rFonts w:eastAsiaTheme="minorEastAsia"/>
          <w:color w:val="444444"/>
        </w:rPr>
        <w:t>Access to patient data will be controlled by NHS login identification of individual patients. Informing patients, including highlighting that shared devices/logins should be avoided. No change to Proxy Access. GP practice has a local information incident reporting mechanism in place.</w:t>
      </w:r>
    </w:p>
    <w:p w14:paraId="38712CE2" w14:textId="400AF88B" w:rsidR="38C1557D" w:rsidRDefault="38C1557D" w:rsidP="0D7AD7EE">
      <w:pPr>
        <w:rPr>
          <w:rFonts w:eastAsiaTheme="minorEastAsia"/>
          <w:color w:val="444444"/>
        </w:rPr>
      </w:pPr>
      <w:r w:rsidRPr="0D7AD7EE">
        <w:rPr>
          <w:rFonts w:eastAsiaTheme="minorEastAsia"/>
          <w:b/>
          <w:bCs/>
          <w:color w:val="444444"/>
        </w:rPr>
        <w:t>Risk score after mitigations applied:</w:t>
      </w:r>
      <w:r w:rsidRPr="0D7AD7EE">
        <w:rPr>
          <w:rFonts w:eastAsiaTheme="minorEastAsia"/>
          <w:color w:val="444444"/>
        </w:rPr>
        <w:t xml:space="preserve"> 1 &amp; 2</w:t>
      </w:r>
    </w:p>
    <w:p w14:paraId="2BF95D0C" w14:textId="55C7D582" w:rsidR="38C1557D" w:rsidRDefault="38C1557D" w:rsidP="0D7AD7EE">
      <w:pPr>
        <w:rPr>
          <w:rFonts w:eastAsiaTheme="minorEastAsia"/>
          <w:color w:val="444444"/>
        </w:rPr>
      </w:pPr>
      <w:r w:rsidRPr="0D7AD7EE">
        <w:rPr>
          <w:rFonts w:eastAsiaTheme="minorEastAsia"/>
          <w:b/>
          <w:bCs/>
          <w:color w:val="444444"/>
        </w:rPr>
        <w:t>Risk:</w:t>
      </w:r>
      <w:r w:rsidRPr="0D7AD7EE">
        <w:rPr>
          <w:rFonts w:eastAsiaTheme="minorEastAsia"/>
          <w:color w:val="444444"/>
        </w:rPr>
        <w:t xml:space="preserve"> Maintaining appropriate data quality, </w:t>
      </w:r>
      <w:proofErr w:type="spellStart"/>
      <w:r w:rsidRPr="0D7AD7EE">
        <w:rPr>
          <w:rFonts w:eastAsiaTheme="minorEastAsia"/>
          <w:color w:val="444444"/>
        </w:rPr>
        <w:t>i.e</w:t>
      </w:r>
      <w:proofErr w:type="spellEnd"/>
      <w:r w:rsidRPr="0D7AD7EE">
        <w:rPr>
          <w:rFonts w:eastAsiaTheme="minorEastAsia"/>
          <w:color w:val="444444"/>
        </w:rPr>
        <w:t>; disclosure exemptions have not been considered (redaction of 3rd party and information causing harm and distress) or applied correctly, test outcomes/diagnosis being shared before GP consultation, lack of documentation of essential data through staff fear of access (leading to change in documentation).</w:t>
      </w:r>
    </w:p>
    <w:p w14:paraId="7AD4D360" w14:textId="29A8D56C" w:rsidR="38C1557D" w:rsidRDefault="38C1557D" w:rsidP="0D7AD7EE">
      <w:pPr>
        <w:rPr>
          <w:rFonts w:eastAsiaTheme="minorEastAsia"/>
          <w:color w:val="444444"/>
        </w:rPr>
      </w:pPr>
      <w:r w:rsidRPr="0D7AD7EE">
        <w:rPr>
          <w:rFonts w:eastAsiaTheme="minorEastAsia"/>
          <w:b/>
          <w:bCs/>
          <w:color w:val="444444"/>
        </w:rPr>
        <w:t>Initial risk score:</w:t>
      </w:r>
      <w:r w:rsidRPr="0D7AD7EE">
        <w:rPr>
          <w:rFonts w:eastAsiaTheme="minorEastAsia"/>
          <w:color w:val="444444"/>
        </w:rPr>
        <w:t xml:space="preserve"> 3 &amp; 3</w:t>
      </w:r>
    </w:p>
    <w:p w14:paraId="2AACF055" w14:textId="10D763C8" w:rsidR="38C1557D" w:rsidRDefault="38C1557D" w:rsidP="0D7AD7EE">
      <w:pPr>
        <w:rPr>
          <w:rFonts w:eastAsiaTheme="minorEastAsia"/>
          <w:color w:val="444444"/>
        </w:rPr>
      </w:pPr>
      <w:r w:rsidRPr="0D7AD7EE">
        <w:rPr>
          <w:rFonts w:eastAsiaTheme="minorEastAsia"/>
          <w:b/>
          <w:bCs/>
          <w:color w:val="444444"/>
        </w:rPr>
        <w:t xml:space="preserve">Measures to reduce risk: </w:t>
      </w:r>
      <w:r w:rsidRPr="0D7AD7EE">
        <w:rPr>
          <w:rFonts w:eastAsiaTheme="minorEastAsia"/>
          <w:color w:val="444444"/>
        </w:rPr>
        <w:t xml:space="preserve">Completion of DPIA. Review and update of management of process from recording to disclosing through the NHS App and other approved patient facing apps. Staff training including ‘fear of access’ management for staff recording patient health records. See guidelines here: </w:t>
      </w:r>
      <w:hyperlink r:id="rId9">
        <w:r w:rsidRPr="0D7AD7EE">
          <w:rPr>
            <w:rStyle w:val="Hyperlink"/>
            <w:rFonts w:eastAsiaTheme="minorEastAsia"/>
          </w:rPr>
          <w:t>https://www.gov.uk/government/publications/the-good-practice-guidelines-for-gp-electronic-patient-records-version-4-2011</w:t>
        </w:r>
      </w:hyperlink>
      <w:r w:rsidRPr="0D7AD7EE">
        <w:rPr>
          <w:rFonts w:eastAsiaTheme="minorEastAsia"/>
          <w:color w:val="444444"/>
        </w:rPr>
        <w:t xml:space="preserve"> . GP practice to undertake a sample health records audit. GP systems have functionality to enable users to redact potentially harmful information. Redactions/exemptions are invisible to patients. GP systems have the ability to record a safeguarding flag on the patient medical record, this enables the practices to identify at risk patients. GP practice has a local information incident reporting mechanism in place.</w:t>
      </w:r>
    </w:p>
    <w:p w14:paraId="399A5864" w14:textId="40E70506" w:rsidR="38C1557D" w:rsidRDefault="38C1557D" w:rsidP="0D7AD7EE">
      <w:pPr>
        <w:rPr>
          <w:rFonts w:eastAsiaTheme="minorEastAsia"/>
          <w:color w:val="444444"/>
        </w:rPr>
      </w:pPr>
      <w:r w:rsidRPr="0D7AD7EE">
        <w:rPr>
          <w:rFonts w:eastAsiaTheme="minorEastAsia"/>
          <w:b/>
          <w:bCs/>
          <w:color w:val="444444"/>
        </w:rPr>
        <w:t>Risk score after mitigations applied:</w:t>
      </w:r>
      <w:r w:rsidRPr="0D7AD7EE">
        <w:rPr>
          <w:rFonts w:eastAsiaTheme="minorEastAsia"/>
          <w:color w:val="444444"/>
        </w:rPr>
        <w:t xml:space="preserve"> 3 &amp; 3</w:t>
      </w:r>
    </w:p>
    <w:p w14:paraId="3A0C2BDD" w14:textId="795BE807" w:rsidR="38C1557D" w:rsidRDefault="38C1557D" w:rsidP="0D7AD7EE">
      <w:pPr>
        <w:rPr>
          <w:rFonts w:eastAsiaTheme="minorEastAsia"/>
          <w:color w:val="444444"/>
        </w:rPr>
      </w:pPr>
      <w:r w:rsidRPr="0D7AD7EE">
        <w:rPr>
          <w:rFonts w:eastAsiaTheme="minorEastAsia"/>
          <w:b/>
          <w:bCs/>
          <w:color w:val="444444"/>
        </w:rPr>
        <w:t>Risk:</w:t>
      </w:r>
      <w:r w:rsidRPr="0D7AD7EE">
        <w:rPr>
          <w:rFonts w:eastAsiaTheme="minorEastAsia"/>
          <w:color w:val="444444"/>
        </w:rPr>
        <w:t xml:space="preserve"> Inappropriate release or over-</w:t>
      </w:r>
      <w:proofErr w:type="spellStart"/>
      <w:r w:rsidRPr="0D7AD7EE">
        <w:rPr>
          <w:rFonts w:eastAsiaTheme="minorEastAsia"/>
          <w:color w:val="444444"/>
        </w:rPr>
        <w:t>redaction</w:t>
      </w:r>
      <w:proofErr w:type="spellEnd"/>
      <w:r w:rsidRPr="0D7AD7EE">
        <w:rPr>
          <w:rFonts w:eastAsiaTheme="minorEastAsia"/>
          <w:color w:val="444444"/>
        </w:rPr>
        <w:t xml:space="preserve"> of information (such as 3rd party information, or that which may cause distress or harm to the patient or others).</w:t>
      </w:r>
    </w:p>
    <w:p w14:paraId="5BB7EDA9" w14:textId="32BBFC5F" w:rsidR="38C1557D" w:rsidRDefault="38C1557D" w:rsidP="0D7AD7EE">
      <w:pPr>
        <w:rPr>
          <w:rFonts w:eastAsiaTheme="minorEastAsia"/>
          <w:color w:val="444444"/>
        </w:rPr>
      </w:pPr>
      <w:r w:rsidRPr="0D7AD7EE">
        <w:rPr>
          <w:rFonts w:eastAsiaTheme="minorEastAsia"/>
          <w:b/>
          <w:bCs/>
          <w:color w:val="444444"/>
        </w:rPr>
        <w:t>Initial risk score:</w:t>
      </w:r>
      <w:r w:rsidRPr="0D7AD7EE">
        <w:rPr>
          <w:rFonts w:eastAsiaTheme="minorEastAsia"/>
          <w:color w:val="444444"/>
        </w:rPr>
        <w:t xml:space="preserve"> 3 &amp; 3</w:t>
      </w:r>
    </w:p>
    <w:p w14:paraId="779EA85B" w14:textId="1D870890" w:rsidR="38C1557D" w:rsidRDefault="38C1557D" w:rsidP="0D7AD7EE">
      <w:pPr>
        <w:rPr>
          <w:rFonts w:eastAsiaTheme="minorEastAsia"/>
          <w:color w:val="444444"/>
        </w:rPr>
      </w:pPr>
      <w:r w:rsidRPr="0D7AD7EE">
        <w:rPr>
          <w:rFonts w:eastAsiaTheme="minorEastAsia"/>
          <w:b/>
          <w:bCs/>
          <w:color w:val="444444"/>
        </w:rPr>
        <w:t xml:space="preserve">Measures to reduce risk: </w:t>
      </w:r>
      <w:r w:rsidRPr="0D7AD7EE">
        <w:rPr>
          <w:rFonts w:eastAsiaTheme="minorEastAsia"/>
          <w:color w:val="444444"/>
        </w:rPr>
        <w:t xml:space="preserve">Application of serious harm test to each entry. Completion of DPIA. Review and update of management of process from recording to disclosing through the NHS App and other approved patient facing apps. Staff training including ‘fear of access’ management for staff recording patient health records. See guidelines here: </w:t>
      </w:r>
      <w:hyperlink r:id="rId10">
        <w:r w:rsidRPr="0D7AD7EE">
          <w:rPr>
            <w:rStyle w:val="Hyperlink"/>
            <w:rFonts w:eastAsiaTheme="minorEastAsia"/>
          </w:rPr>
          <w:t>https://www.gov.uk/government/publications/the-good-practice-guidelines-for-gp-electronic-patient-records-version-4-2011</w:t>
        </w:r>
      </w:hyperlink>
      <w:r w:rsidRPr="0D7AD7EE">
        <w:rPr>
          <w:rFonts w:eastAsiaTheme="minorEastAsia"/>
          <w:color w:val="444444"/>
        </w:rPr>
        <w:t xml:space="preserve"> . GP practice to </w:t>
      </w:r>
      <w:r w:rsidRPr="0D7AD7EE">
        <w:rPr>
          <w:rFonts w:eastAsiaTheme="minorEastAsia"/>
          <w:color w:val="444444"/>
        </w:rPr>
        <w:lastRenderedPageBreak/>
        <w:t>undertake a sample health records audit. GP systems have functionality to enable users to redact potentially harmful information. Redactions/exemptions are invisible to patients. Guidance on IG portal has further details on when to redact. GP systems have the ability to record a safeguarding flag on the patient medical record, this enables the practices to identify at risk patients. GP practice has a local information incident reporting mechanism in place.</w:t>
      </w:r>
    </w:p>
    <w:p w14:paraId="6057CC41" w14:textId="2C7F559C" w:rsidR="38C1557D" w:rsidRDefault="38C1557D" w:rsidP="0D7AD7EE">
      <w:pPr>
        <w:rPr>
          <w:rFonts w:eastAsiaTheme="minorEastAsia"/>
          <w:color w:val="444444"/>
        </w:rPr>
      </w:pPr>
      <w:r w:rsidRPr="0D7AD7EE">
        <w:rPr>
          <w:rFonts w:eastAsiaTheme="minorEastAsia"/>
          <w:b/>
          <w:bCs/>
          <w:color w:val="444444"/>
        </w:rPr>
        <w:t>Risk score after mitigations applied:</w:t>
      </w:r>
      <w:r w:rsidRPr="0D7AD7EE">
        <w:rPr>
          <w:rFonts w:eastAsiaTheme="minorEastAsia"/>
          <w:color w:val="444444"/>
        </w:rPr>
        <w:t xml:space="preserve"> 3 &amp; 3</w:t>
      </w:r>
    </w:p>
    <w:p w14:paraId="5F3DAE81" w14:textId="5F8B6D11" w:rsidR="38C1557D" w:rsidRDefault="38C1557D" w:rsidP="0D7AD7EE">
      <w:pPr>
        <w:rPr>
          <w:rFonts w:eastAsiaTheme="minorEastAsia"/>
          <w:color w:val="444444"/>
        </w:rPr>
      </w:pPr>
      <w:r w:rsidRPr="0D7AD7EE">
        <w:rPr>
          <w:rFonts w:eastAsiaTheme="minorEastAsia"/>
          <w:b/>
          <w:bCs/>
          <w:color w:val="444444"/>
        </w:rPr>
        <w:t>Risk:</w:t>
      </w:r>
      <w:r w:rsidRPr="0D7AD7EE">
        <w:rPr>
          <w:rFonts w:eastAsiaTheme="minorEastAsia"/>
          <w:color w:val="444444"/>
        </w:rPr>
        <w:t xml:space="preserve"> Systems that are integrated with general practice automatically upload information into the patient record without managing patient visibility resulting in inappropriate disclosure.</w:t>
      </w:r>
    </w:p>
    <w:p w14:paraId="4832DDBA" w14:textId="5972A647" w:rsidR="38C1557D" w:rsidRDefault="38C1557D" w:rsidP="0D7AD7EE">
      <w:pPr>
        <w:rPr>
          <w:rFonts w:eastAsiaTheme="minorEastAsia"/>
          <w:color w:val="444444"/>
        </w:rPr>
      </w:pPr>
      <w:r w:rsidRPr="0D7AD7EE">
        <w:rPr>
          <w:rFonts w:eastAsiaTheme="minorEastAsia"/>
          <w:b/>
          <w:bCs/>
          <w:color w:val="444444"/>
        </w:rPr>
        <w:t>Initial risk score:</w:t>
      </w:r>
      <w:r w:rsidRPr="0D7AD7EE">
        <w:rPr>
          <w:rFonts w:eastAsiaTheme="minorEastAsia"/>
          <w:color w:val="444444"/>
        </w:rPr>
        <w:t xml:space="preserve"> 3 &amp; 4</w:t>
      </w:r>
    </w:p>
    <w:p w14:paraId="4D172B8A" w14:textId="029A037E" w:rsidR="38C1557D" w:rsidRDefault="38C1557D" w:rsidP="0D7AD7EE">
      <w:pPr>
        <w:rPr>
          <w:rFonts w:eastAsiaTheme="minorEastAsia"/>
          <w:color w:val="444444"/>
        </w:rPr>
      </w:pPr>
      <w:r w:rsidRPr="0D7AD7EE">
        <w:rPr>
          <w:rFonts w:eastAsiaTheme="minorEastAsia"/>
          <w:b/>
          <w:bCs/>
          <w:color w:val="444444"/>
        </w:rPr>
        <w:t xml:space="preserve">Measures to reduce risk: </w:t>
      </w:r>
      <w:r w:rsidRPr="0D7AD7EE">
        <w:rPr>
          <w:rFonts w:eastAsiaTheme="minorEastAsia"/>
          <w:color w:val="444444"/>
        </w:rPr>
        <w:t xml:space="preserve">Review external digital systems and data flows that automatically upload information onto the GPIT system. Consider types of information that may be automatically uploaded for potential risk and choose to hide from patient view or disable. For types of information that are automatically uploaded, advise patients in advance that information may be displayed before a </w:t>
      </w:r>
      <w:r w:rsidRPr="0D7AD7EE">
        <w:rPr>
          <w:rFonts w:eastAsiaTheme="minorEastAsia"/>
          <w:b/>
          <w:bCs/>
          <w:color w:val="444444"/>
        </w:rPr>
        <w:t>Clinician</w:t>
      </w:r>
      <w:r w:rsidRPr="0D7AD7EE">
        <w:rPr>
          <w:rFonts w:eastAsiaTheme="minorEastAsia"/>
          <w:color w:val="444444"/>
        </w:rPr>
        <w:t xml:space="preserve"> has had a chance to review and discuss the outcome. For types of information that are hidden, advise patients in advance that they will not be able to see the information.</w:t>
      </w:r>
    </w:p>
    <w:p w14:paraId="62E6A9F5" w14:textId="474CB97C" w:rsidR="38C1557D" w:rsidRDefault="38C1557D" w:rsidP="0D7AD7EE">
      <w:pPr>
        <w:rPr>
          <w:rFonts w:eastAsiaTheme="minorEastAsia"/>
          <w:color w:val="444444"/>
        </w:rPr>
      </w:pPr>
      <w:r w:rsidRPr="0D7AD7EE">
        <w:rPr>
          <w:rFonts w:eastAsiaTheme="minorEastAsia"/>
          <w:b/>
          <w:bCs/>
          <w:color w:val="444444"/>
        </w:rPr>
        <w:t>Risk score after mitigations applied:</w:t>
      </w:r>
      <w:r w:rsidRPr="0D7AD7EE">
        <w:rPr>
          <w:rFonts w:eastAsiaTheme="minorEastAsia"/>
          <w:color w:val="444444"/>
        </w:rPr>
        <w:t xml:space="preserve"> 5 &amp; 4</w:t>
      </w:r>
    </w:p>
    <w:p w14:paraId="72572A70" w14:textId="4C549EA9" w:rsidR="38C1557D" w:rsidRDefault="38C1557D" w:rsidP="0D7AD7EE">
      <w:pPr>
        <w:rPr>
          <w:rFonts w:eastAsiaTheme="minorEastAsia"/>
          <w:color w:val="444444"/>
        </w:rPr>
      </w:pPr>
      <w:r w:rsidRPr="0D7AD7EE">
        <w:rPr>
          <w:rFonts w:eastAsiaTheme="minorEastAsia"/>
          <w:b/>
          <w:bCs/>
          <w:color w:val="444444"/>
        </w:rPr>
        <w:t>Risk:</w:t>
      </w:r>
      <w:r w:rsidRPr="0D7AD7EE">
        <w:rPr>
          <w:rFonts w:eastAsiaTheme="minorEastAsia"/>
          <w:color w:val="444444"/>
        </w:rPr>
        <w:t xml:space="preserve"> Record which should be assessed as inappropriate for sharing has not been managed (coded) appropriately.</w:t>
      </w:r>
    </w:p>
    <w:p w14:paraId="55C97470" w14:textId="5B41EB4C" w:rsidR="38C1557D" w:rsidRDefault="38C1557D" w:rsidP="0D7AD7EE">
      <w:pPr>
        <w:rPr>
          <w:rFonts w:eastAsiaTheme="minorEastAsia"/>
          <w:color w:val="444444"/>
        </w:rPr>
      </w:pPr>
      <w:r w:rsidRPr="0D7AD7EE">
        <w:rPr>
          <w:rFonts w:eastAsiaTheme="minorEastAsia"/>
          <w:b/>
          <w:bCs/>
          <w:color w:val="444444"/>
        </w:rPr>
        <w:t>Initial risk score:</w:t>
      </w:r>
      <w:r w:rsidRPr="0D7AD7EE">
        <w:rPr>
          <w:rFonts w:eastAsiaTheme="minorEastAsia"/>
          <w:color w:val="444444"/>
        </w:rPr>
        <w:t xml:space="preserve"> 2 &amp; 4</w:t>
      </w:r>
    </w:p>
    <w:p w14:paraId="5B7721D7" w14:textId="50146088" w:rsidR="38C1557D" w:rsidRDefault="38C1557D" w:rsidP="0D7AD7EE">
      <w:pPr>
        <w:rPr>
          <w:rFonts w:eastAsiaTheme="minorEastAsia"/>
          <w:color w:val="444444"/>
        </w:rPr>
      </w:pPr>
      <w:r w:rsidRPr="0D7AD7EE">
        <w:rPr>
          <w:rFonts w:eastAsiaTheme="minorEastAsia"/>
          <w:b/>
          <w:bCs/>
          <w:color w:val="444444"/>
        </w:rPr>
        <w:t xml:space="preserve">Measures to reduce risk: </w:t>
      </w:r>
      <w:r w:rsidRPr="0D7AD7EE">
        <w:rPr>
          <w:rFonts w:eastAsiaTheme="minorEastAsia"/>
          <w:color w:val="444444"/>
        </w:rPr>
        <w:t>Completion of DPIA. Review and update of management of process from recording to disclosing through the NHS App and other approved patient facing apps. Staff training to accommodate change of process. GP practice to undertake a sample health records audit. GP practice has a local information incident reporting mechanism in place.</w:t>
      </w:r>
    </w:p>
    <w:p w14:paraId="2AC3C953" w14:textId="65756DF0" w:rsidR="38C1557D" w:rsidRDefault="38C1557D" w:rsidP="0D7AD7EE">
      <w:pPr>
        <w:rPr>
          <w:rFonts w:eastAsiaTheme="minorEastAsia"/>
          <w:color w:val="444444"/>
        </w:rPr>
      </w:pPr>
      <w:r w:rsidRPr="0D7AD7EE">
        <w:rPr>
          <w:rFonts w:eastAsiaTheme="minorEastAsia"/>
          <w:b/>
          <w:bCs/>
          <w:color w:val="444444"/>
        </w:rPr>
        <w:t>Risk score after mitigations applied:</w:t>
      </w:r>
      <w:r w:rsidRPr="0D7AD7EE">
        <w:rPr>
          <w:rFonts w:eastAsiaTheme="minorEastAsia"/>
          <w:color w:val="444444"/>
        </w:rPr>
        <w:t xml:space="preserve"> 2 &amp; 4</w:t>
      </w:r>
    </w:p>
    <w:p w14:paraId="18A5670F" w14:textId="2182684B" w:rsidR="38C1557D" w:rsidRDefault="38C1557D" w:rsidP="0D7AD7EE">
      <w:pPr>
        <w:rPr>
          <w:rFonts w:eastAsiaTheme="minorEastAsia"/>
          <w:color w:val="444444"/>
        </w:rPr>
      </w:pPr>
      <w:r w:rsidRPr="0D7AD7EE">
        <w:rPr>
          <w:rFonts w:eastAsiaTheme="minorEastAsia"/>
          <w:b/>
          <w:bCs/>
          <w:color w:val="444444"/>
        </w:rPr>
        <w:t>Risk:</w:t>
      </w:r>
      <w:r w:rsidRPr="0D7AD7EE">
        <w:rPr>
          <w:rFonts w:eastAsiaTheme="minorEastAsia"/>
          <w:color w:val="444444"/>
        </w:rPr>
        <w:t xml:space="preserve"> Lack of staff awareness around patient visibility/use of application, potential implications and how to prevent information from being visible if necessary.</w:t>
      </w:r>
    </w:p>
    <w:p w14:paraId="20399BDA" w14:textId="4EB3997A" w:rsidR="38C1557D" w:rsidRDefault="38C1557D" w:rsidP="0D7AD7EE">
      <w:pPr>
        <w:rPr>
          <w:rFonts w:eastAsiaTheme="minorEastAsia"/>
          <w:color w:val="444444"/>
        </w:rPr>
      </w:pPr>
      <w:r w:rsidRPr="0D7AD7EE">
        <w:rPr>
          <w:rFonts w:eastAsiaTheme="minorEastAsia"/>
          <w:b/>
          <w:bCs/>
          <w:color w:val="444444"/>
        </w:rPr>
        <w:t>Initial risk score:</w:t>
      </w:r>
      <w:r w:rsidRPr="0D7AD7EE">
        <w:rPr>
          <w:rFonts w:eastAsiaTheme="minorEastAsia"/>
          <w:color w:val="444444"/>
        </w:rPr>
        <w:t xml:space="preserve"> 2 &amp; 4</w:t>
      </w:r>
    </w:p>
    <w:p w14:paraId="6295901F" w14:textId="45A0C5E5" w:rsidR="38C1557D" w:rsidRDefault="38C1557D" w:rsidP="0D7AD7EE">
      <w:pPr>
        <w:rPr>
          <w:rFonts w:eastAsiaTheme="minorEastAsia"/>
          <w:color w:val="444444"/>
        </w:rPr>
      </w:pPr>
      <w:r w:rsidRPr="0D7AD7EE">
        <w:rPr>
          <w:rFonts w:eastAsiaTheme="minorEastAsia"/>
          <w:b/>
          <w:bCs/>
          <w:color w:val="444444"/>
        </w:rPr>
        <w:t xml:space="preserve">Measures to reduce risk: </w:t>
      </w:r>
      <w:r w:rsidRPr="0D7AD7EE">
        <w:rPr>
          <w:rFonts w:eastAsiaTheme="minorEastAsia"/>
          <w:color w:val="444444"/>
        </w:rPr>
        <w:t>Staff training to accommodate change of process. GP practice to undertake a sample health records audit.</w:t>
      </w:r>
    </w:p>
    <w:p w14:paraId="041E9CA6" w14:textId="448FAA40" w:rsidR="38C1557D" w:rsidRDefault="38C1557D" w:rsidP="0D7AD7EE">
      <w:pPr>
        <w:rPr>
          <w:rFonts w:eastAsiaTheme="minorEastAsia"/>
          <w:color w:val="444444"/>
        </w:rPr>
      </w:pPr>
      <w:r w:rsidRPr="0D7AD7EE">
        <w:rPr>
          <w:rFonts w:eastAsiaTheme="minorEastAsia"/>
          <w:b/>
          <w:bCs/>
          <w:color w:val="444444"/>
        </w:rPr>
        <w:t>Risk score after mitigations applied:</w:t>
      </w:r>
      <w:r w:rsidRPr="0D7AD7EE">
        <w:rPr>
          <w:rFonts w:eastAsiaTheme="minorEastAsia"/>
          <w:color w:val="444444"/>
        </w:rPr>
        <w:t xml:space="preserve"> 2 &amp; 4</w:t>
      </w:r>
    </w:p>
    <w:p w14:paraId="744F78FB" w14:textId="6A3736F3" w:rsidR="38C1557D" w:rsidRDefault="38C1557D" w:rsidP="0D7AD7EE">
      <w:pPr>
        <w:rPr>
          <w:rFonts w:eastAsiaTheme="minorEastAsia"/>
          <w:color w:val="444444"/>
        </w:rPr>
      </w:pPr>
      <w:r w:rsidRPr="0D7AD7EE">
        <w:rPr>
          <w:rFonts w:eastAsiaTheme="minorEastAsia"/>
          <w:b/>
          <w:bCs/>
          <w:color w:val="444444"/>
        </w:rPr>
        <w:t>Risk:</w:t>
      </w:r>
      <w:r w:rsidRPr="0D7AD7EE">
        <w:rPr>
          <w:rFonts w:eastAsiaTheme="minorEastAsia"/>
          <w:color w:val="444444"/>
        </w:rPr>
        <w:t xml:space="preserve"> Risk of short-term increase of patient queries/requests (patients not understanding records e.g. access through Shared Care Record queries etc.)</w:t>
      </w:r>
    </w:p>
    <w:p w14:paraId="147CF28E" w14:textId="0A16B2E4" w:rsidR="38C1557D" w:rsidRDefault="38C1557D" w:rsidP="0D7AD7EE">
      <w:pPr>
        <w:rPr>
          <w:rFonts w:eastAsiaTheme="minorEastAsia"/>
          <w:color w:val="444444"/>
        </w:rPr>
      </w:pPr>
      <w:r w:rsidRPr="0D7AD7EE">
        <w:rPr>
          <w:rFonts w:eastAsiaTheme="minorEastAsia"/>
          <w:b/>
          <w:bCs/>
          <w:color w:val="444444"/>
        </w:rPr>
        <w:t>Initial risk score:</w:t>
      </w:r>
      <w:r w:rsidRPr="0D7AD7EE">
        <w:rPr>
          <w:rFonts w:eastAsiaTheme="minorEastAsia"/>
          <w:color w:val="444444"/>
        </w:rPr>
        <w:t xml:space="preserve"> 5 &amp; 2</w:t>
      </w:r>
    </w:p>
    <w:p w14:paraId="6190E264" w14:textId="1C046357" w:rsidR="38C1557D" w:rsidRDefault="38C1557D" w:rsidP="0D7AD7EE">
      <w:pPr>
        <w:rPr>
          <w:rFonts w:eastAsiaTheme="minorEastAsia"/>
          <w:color w:val="444444"/>
        </w:rPr>
      </w:pPr>
      <w:r w:rsidRPr="0D7AD7EE">
        <w:rPr>
          <w:rFonts w:eastAsiaTheme="minorEastAsia"/>
          <w:b/>
          <w:bCs/>
          <w:color w:val="444444"/>
        </w:rPr>
        <w:t xml:space="preserve">Measures to reduce risk: </w:t>
      </w:r>
      <w:r w:rsidRPr="0D7AD7EE">
        <w:rPr>
          <w:rFonts w:eastAsiaTheme="minorEastAsia"/>
          <w:color w:val="444444"/>
        </w:rPr>
        <w:t>Good information materials for patients. Review and update of management of process from recording to disclosing through the NHS App and other approved patient facing apps. Staff training to accommodate change of process.</w:t>
      </w:r>
    </w:p>
    <w:p w14:paraId="2734A8CF" w14:textId="0A1CB484" w:rsidR="38C1557D" w:rsidRDefault="38C1557D" w:rsidP="0D7AD7EE">
      <w:pPr>
        <w:rPr>
          <w:rFonts w:eastAsiaTheme="minorEastAsia"/>
          <w:color w:val="444444"/>
        </w:rPr>
      </w:pPr>
      <w:r w:rsidRPr="0D7AD7EE">
        <w:rPr>
          <w:rFonts w:eastAsiaTheme="minorEastAsia"/>
          <w:b/>
          <w:bCs/>
          <w:color w:val="444444"/>
        </w:rPr>
        <w:t>Risk score after mitigations applied:</w:t>
      </w:r>
      <w:r w:rsidRPr="0D7AD7EE">
        <w:rPr>
          <w:rFonts w:eastAsiaTheme="minorEastAsia"/>
          <w:color w:val="444444"/>
        </w:rPr>
        <w:t xml:space="preserve"> 5 &amp; 2</w:t>
      </w:r>
    </w:p>
    <w:p w14:paraId="652A09B4" w14:textId="7AC9C40E" w:rsidR="38C1557D" w:rsidRDefault="38C1557D" w:rsidP="0D7AD7EE">
      <w:pPr>
        <w:rPr>
          <w:rFonts w:eastAsiaTheme="minorEastAsia"/>
          <w:color w:val="444444"/>
        </w:rPr>
      </w:pPr>
      <w:r w:rsidRPr="0D7AD7EE">
        <w:rPr>
          <w:rFonts w:eastAsiaTheme="minorEastAsia"/>
          <w:color w:val="444444"/>
        </w:rPr>
        <w:t xml:space="preserve"> </w:t>
      </w:r>
    </w:p>
    <w:p w14:paraId="31776542" w14:textId="6D995E2F" w:rsidR="38C1557D" w:rsidRDefault="38C1557D" w:rsidP="0D7AD7EE">
      <w:pPr>
        <w:rPr>
          <w:rFonts w:eastAsiaTheme="minorEastAsia"/>
          <w:b/>
          <w:bCs/>
          <w:color w:val="444444"/>
        </w:rPr>
      </w:pPr>
      <w:r w:rsidRPr="0D7AD7EE">
        <w:rPr>
          <w:rFonts w:eastAsiaTheme="minorEastAsia"/>
          <w:b/>
          <w:bCs/>
          <w:color w:val="444444"/>
        </w:rPr>
        <w:lastRenderedPageBreak/>
        <w:t>Action detail: as above</w:t>
      </w:r>
    </w:p>
    <w:p w14:paraId="1E9AD56F" w14:textId="4981F9C7" w:rsidR="38C1557D" w:rsidRDefault="38C1557D" w:rsidP="0D7AD7EE">
      <w:pPr>
        <w:rPr>
          <w:rFonts w:eastAsiaTheme="minorEastAsia"/>
          <w:color w:val="444444"/>
        </w:rPr>
      </w:pPr>
      <w:r w:rsidRPr="0D7AD7EE">
        <w:rPr>
          <w:rFonts w:eastAsiaTheme="minorEastAsia"/>
          <w:b/>
          <w:bCs/>
          <w:color w:val="444444"/>
        </w:rPr>
        <w:t xml:space="preserve">Action approver: </w:t>
      </w:r>
      <w:r w:rsidRPr="0D7AD7EE">
        <w:rPr>
          <w:rFonts w:eastAsiaTheme="minorEastAsia"/>
          <w:color w:val="444444"/>
        </w:rPr>
        <w:t>Dr Chesser</w:t>
      </w:r>
    </w:p>
    <w:p w14:paraId="31034F24" w14:textId="793D2DE3" w:rsidR="38C1557D" w:rsidRDefault="38C1557D" w:rsidP="0D7AD7EE">
      <w:pPr>
        <w:rPr>
          <w:rFonts w:eastAsiaTheme="minorEastAsia"/>
          <w:b/>
          <w:bCs/>
          <w:color w:val="444444"/>
        </w:rPr>
      </w:pPr>
      <w:r w:rsidRPr="0D7AD7EE">
        <w:rPr>
          <w:rFonts w:eastAsiaTheme="minorEastAsia"/>
          <w:b/>
          <w:bCs/>
          <w:color w:val="444444"/>
        </w:rPr>
        <w:t xml:space="preserve">Action owner: </w:t>
      </w:r>
      <w:r w:rsidRPr="0D7AD7EE">
        <w:rPr>
          <w:rFonts w:eastAsiaTheme="minorEastAsia"/>
          <w:color w:val="444444"/>
        </w:rPr>
        <w:t>Dr Chesser</w:t>
      </w:r>
    </w:p>
    <w:p w14:paraId="66F3D885" w14:textId="65E1DB76" w:rsidR="38C1557D" w:rsidRDefault="38C1557D" w:rsidP="0D7AD7EE">
      <w:pPr>
        <w:rPr>
          <w:rFonts w:eastAsiaTheme="minorEastAsia"/>
          <w:b/>
          <w:bCs/>
          <w:color w:val="444444"/>
        </w:rPr>
      </w:pPr>
      <w:r w:rsidRPr="0D7AD7EE">
        <w:rPr>
          <w:rFonts w:eastAsiaTheme="minorEastAsia"/>
          <w:b/>
          <w:bCs/>
          <w:color w:val="444444"/>
        </w:rPr>
        <w:t xml:space="preserve">Action due date: </w:t>
      </w:r>
      <w:r w:rsidRPr="0D7AD7EE">
        <w:rPr>
          <w:rFonts w:eastAsiaTheme="minorEastAsia"/>
          <w:color w:val="444444"/>
        </w:rPr>
        <w:t>ongoing staff awareness</w:t>
      </w:r>
    </w:p>
    <w:p w14:paraId="2952A80E" w14:textId="56663449" w:rsidR="38C1557D" w:rsidRDefault="38C1557D" w:rsidP="0D7AD7EE">
      <w:pPr>
        <w:rPr>
          <w:rFonts w:eastAsiaTheme="minorEastAsia"/>
          <w:b/>
          <w:bCs/>
          <w:color w:val="444444"/>
        </w:rPr>
      </w:pPr>
      <w:r w:rsidRPr="0D7AD7EE">
        <w:rPr>
          <w:rFonts w:eastAsiaTheme="minorEastAsia"/>
          <w:b/>
          <w:bCs/>
          <w:color w:val="444444"/>
        </w:rPr>
        <w:t>Action complete:</w:t>
      </w:r>
      <w:r w:rsidRPr="0D7AD7EE">
        <w:rPr>
          <w:rFonts w:eastAsiaTheme="minorEastAsia"/>
          <w:color w:val="444444"/>
        </w:rPr>
        <w:t xml:space="preserve"> ongoing</w:t>
      </w:r>
    </w:p>
    <w:p w14:paraId="511BA7AD" w14:textId="6FD99377" w:rsidR="38C1557D" w:rsidRDefault="38C1557D" w:rsidP="0D7AD7EE">
      <w:pPr>
        <w:rPr>
          <w:rFonts w:eastAsiaTheme="minorEastAsia"/>
          <w:color w:val="444444"/>
        </w:rPr>
      </w:pPr>
      <w:r w:rsidRPr="0D7AD7EE">
        <w:rPr>
          <w:rFonts w:eastAsiaTheme="minorEastAsia"/>
          <w:b/>
          <w:bCs/>
          <w:color w:val="444444"/>
        </w:rPr>
        <w:t>Measures approved by:</w:t>
      </w:r>
      <w:r w:rsidRPr="0D7AD7EE">
        <w:rPr>
          <w:rFonts w:eastAsiaTheme="minorEastAsia"/>
          <w:color w:val="444444"/>
        </w:rPr>
        <w:t xml:space="preserve"> Dr Chesser 17.11.22</w:t>
      </w:r>
    </w:p>
    <w:p w14:paraId="64D430FC" w14:textId="6BCA243E" w:rsidR="38C1557D" w:rsidRDefault="38C1557D" w:rsidP="0D7AD7EE">
      <w:pPr>
        <w:rPr>
          <w:rFonts w:eastAsiaTheme="minorEastAsia"/>
          <w:color w:val="444444"/>
        </w:rPr>
      </w:pPr>
      <w:r w:rsidRPr="0D7AD7EE">
        <w:rPr>
          <w:rFonts w:eastAsiaTheme="minorEastAsia"/>
          <w:b/>
          <w:bCs/>
          <w:color w:val="444444"/>
        </w:rPr>
        <w:t>Residual risks approved by:</w:t>
      </w:r>
      <w:r w:rsidRPr="0D7AD7EE">
        <w:rPr>
          <w:rFonts w:eastAsiaTheme="minorEastAsia"/>
          <w:color w:val="444444"/>
        </w:rPr>
        <w:t xml:space="preserve"> Dr Chesser 17.11.22</w:t>
      </w:r>
    </w:p>
    <w:p w14:paraId="57A124D0" w14:textId="1C478C46" w:rsidR="38C1557D" w:rsidRDefault="38C1557D" w:rsidP="0D7AD7EE">
      <w:pPr>
        <w:rPr>
          <w:rFonts w:eastAsiaTheme="minorEastAsia"/>
          <w:color w:val="444444"/>
        </w:rPr>
      </w:pPr>
      <w:r w:rsidRPr="0D7AD7EE">
        <w:rPr>
          <w:rFonts w:eastAsiaTheme="minorEastAsia"/>
          <w:b/>
          <w:bCs/>
          <w:color w:val="444444"/>
        </w:rPr>
        <w:t>DPO advice provided by:</w:t>
      </w:r>
      <w:r w:rsidRPr="0D7AD7EE">
        <w:rPr>
          <w:rFonts w:eastAsiaTheme="minorEastAsia"/>
          <w:color w:val="444444"/>
        </w:rPr>
        <w:t xml:space="preserve"> Dr Chesser</w:t>
      </w:r>
    </w:p>
    <w:p w14:paraId="4DD62A76" w14:textId="327F21E4" w:rsidR="38C1557D" w:rsidRDefault="38C1557D" w:rsidP="0D7AD7EE">
      <w:pPr>
        <w:rPr>
          <w:rFonts w:eastAsiaTheme="minorEastAsia"/>
          <w:color w:val="444444"/>
        </w:rPr>
      </w:pPr>
      <w:r w:rsidRPr="0D7AD7EE">
        <w:rPr>
          <w:rFonts w:eastAsiaTheme="minorEastAsia"/>
          <w:color w:val="444444"/>
        </w:rPr>
        <w:t>Summary of DPO advice: risks assessed as per DPIA</w:t>
      </w:r>
    </w:p>
    <w:p w14:paraId="1F03F64F" w14:textId="2D0D1F16" w:rsidR="38C1557D" w:rsidRDefault="38C1557D" w:rsidP="0D7AD7EE">
      <w:pPr>
        <w:rPr>
          <w:rFonts w:eastAsiaTheme="minorEastAsia"/>
          <w:color w:val="444444"/>
        </w:rPr>
      </w:pPr>
      <w:r w:rsidRPr="0D7AD7EE">
        <w:rPr>
          <w:rFonts w:eastAsiaTheme="minorEastAsia"/>
          <w:b/>
          <w:bCs/>
          <w:color w:val="444444"/>
        </w:rPr>
        <w:t>DPO advice accepted or overruled by:</w:t>
      </w:r>
      <w:r w:rsidRPr="0D7AD7EE">
        <w:rPr>
          <w:rFonts w:eastAsiaTheme="minorEastAsia"/>
          <w:color w:val="444444"/>
        </w:rPr>
        <w:t xml:space="preserve"> Dr Chesser</w:t>
      </w:r>
    </w:p>
    <w:p w14:paraId="4A602506" w14:textId="78C8DEE7" w:rsidR="38C1557D" w:rsidRDefault="38C1557D" w:rsidP="0D7AD7EE">
      <w:pPr>
        <w:rPr>
          <w:rFonts w:eastAsiaTheme="minorEastAsia"/>
          <w:color w:val="444444"/>
        </w:rPr>
      </w:pPr>
      <w:r w:rsidRPr="0D7AD7EE">
        <w:rPr>
          <w:rFonts w:eastAsiaTheme="minorEastAsia"/>
          <w:color w:val="444444"/>
        </w:rPr>
        <w:t>Comments: risks assessed as per DPIA</w:t>
      </w:r>
    </w:p>
    <w:p w14:paraId="44F1D1F5" w14:textId="111E1809" w:rsidR="38C1557D" w:rsidRDefault="38C1557D" w:rsidP="0D7AD7EE">
      <w:pPr>
        <w:rPr>
          <w:rFonts w:eastAsiaTheme="minorEastAsia"/>
          <w:color w:val="444444"/>
        </w:rPr>
      </w:pPr>
      <w:r w:rsidRPr="0D7AD7EE">
        <w:rPr>
          <w:rFonts w:eastAsiaTheme="minorEastAsia"/>
          <w:b/>
          <w:bCs/>
          <w:color w:val="444444"/>
        </w:rPr>
        <w:t>Consultation responses reviewed by:</w:t>
      </w:r>
      <w:r w:rsidRPr="0D7AD7EE">
        <w:rPr>
          <w:rFonts w:eastAsiaTheme="minorEastAsia"/>
          <w:color w:val="444444"/>
        </w:rPr>
        <w:t xml:space="preserve"> Dr Chesser &amp; Emily Hughes</w:t>
      </w:r>
    </w:p>
    <w:p w14:paraId="0EE89A9B" w14:textId="6CCD03F2" w:rsidR="38C1557D" w:rsidRDefault="38C1557D" w:rsidP="0D7AD7EE">
      <w:pPr>
        <w:rPr>
          <w:rFonts w:eastAsiaTheme="minorEastAsia"/>
          <w:color w:val="444444"/>
        </w:rPr>
      </w:pPr>
      <w:r w:rsidRPr="0D7AD7EE">
        <w:rPr>
          <w:rFonts w:eastAsiaTheme="minorEastAsia"/>
          <w:color w:val="444444"/>
        </w:rPr>
        <w:t>Comments: risks assessed as per DPIA</w:t>
      </w:r>
    </w:p>
    <w:p w14:paraId="4EB3AA63" w14:textId="5D13BE59" w:rsidR="38C1557D" w:rsidRDefault="38C1557D" w:rsidP="0D7AD7EE">
      <w:pPr>
        <w:rPr>
          <w:rFonts w:eastAsiaTheme="minorEastAsia"/>
          <w:color w:val="444444"/>
        </w:rPr>
      </w:pPr>
      <w:r w:rsidRPr="0D7AD7EE">
        <w:rPr>
          <w:rFonts w:eastAsiaTheme="minorEastAsia"/>
          <w:b/>
          <w:bCs/>
          <w:color w:val="444444"/>
        </w:rPr>
        <w:t xml:space="preserve">This DPIA will be kept under review by: </w:t>
      </w:r>
      <w:r w:rsidRPr="0D7AD7EE">
        <w:rPr>
          <w:rFonts w:eastAsiaTheme="minorEastAsia"/>
          <w:color w:val="444444"/>
        </w:rPr>
        <w:t>Emily Hughes in consultation with Dr Chesser</w:t>
      </w:r>
    </w:p>
    <w:p w14:paraId="5F748A85" w14:textId="75F206A4" w:rsidR="38C1557D" w:rsidRDefault="38C1557D" w:rsidP="0D7AD7EE">
      <w:pPr>
        <w:rPr>
          <w:rFonts w:eastAsiaTheme="minorEastAsia"/>
          <w:color w:val="444444"/>
        </w:rPr>
      </w:pPr>
      <w:r w:rsidRPr="0D7AD7EE">
        <w:rPr>
          <w:rFonts w:eastAsiaTheme="minorEastAsia"/>
          <w:color w:val="444444"/>
        </w:rPr>
        <w:t>Next review: November 2023 unless change in processes prior to review date</w:t>
      </w:r>
    </w:p>
    <w:p w14:paraId="6F9F6361" w14:textId="07EDC762" w:rsidR="02E39157" w:rsidRDefault="02E39157" w:rsidP="0D7AD7EE">
      <w:pPr>
        <w:rPr>
          <w:rFonts w:eastAsiaTheme="minorEastAsia"/>
        </w:rPr>
      </w:pPr>
    </w:p>
    <w:p w14:paraId="349C51FD" w14:textId="4E315BE6" w:rsidR="4B0C96FC" w:rsidRDefault="4B0C96FC" w:rsidP="0D7AD7EE">
      <w:pPr>
        <w:pStyle w:val="Heading1"/>
        <w:rPr>
          <w:rFonts w:asciiTheme="minorHAnsi" w:eastAsiaTheme="minorEastAsia" w:hAnsiTheme="minorHAnsi" w:cstheme="minorBidi"/>
          <w:b/>
          <w:bCs/>
          <w:color w:val="auto"/>
          <w:sz w:val="22"/>
          <w:szCs w:val="22"/>
        </w:rPr>
      </w:pPr>
      <w:r w:rsidRPr="0D7AD7EE">
        <w:rPr>
          <w:rFonts w:asciiTheme="minorHAnsi" w:eastAsiaTheme="minorEastAsia" w:hAnsiTheme="minorHAnsi" w:cstheme="minorBidi"/>
          <w:b/>
          <w:bCs/>
          <w:color w:val="auto"/>
          <w:sz w:val="22"/>
          <w:szCs w:val="22"/>
        </w:rPr>
        <w:t>DATA SHARING WITH OUTSIDE ORGANISATIONS PRIVACY NOTICE</w:t>
      </w:r>
    </w:p>
    <w:p w14:paraId="594932B9" w14:textId="11605457" w:rsidR="0D7AD7EE" w:rsidRDefault="0D7AD7EE" w:rsidP="0D7AD7EE">
      <w:pPr>
        <w:rPr>
          <w:rFonts w:eastAsiaTheme="minorEastAsia"/>
          <w:b/>
          <w:bCs/>
        </w:rPr>
      </w:pPr>
    </w:p>
    <w:p w14:paraId="7629CB86" w14:textId="73339193" w:rsidR="1B9857C1" w:rsidRDefault="77B9E37F" w:rsidP="0D7AD7EE">
      <w:pPr>
        <w:spacing w:line="257" w:lineRule="exact"/>
        <w:rPr>
          <w:rFonts w:eastAsiaTheme="minorEastAsia"/>
        </w:rPr>
      </w:pPr>
      <w:r w:rsidRPr="0D7AD7EE">
        <w:rPr>
          <w:rFonts w:eastAsiaTheme="minorEastAsia"/>
        </w:rPr>
        <w:t>The law requires Dunchurch Surgery to share information from your medical records in certain circumstances. Information is shared so that the NHS or Public Health England can, for example</w:t>
      </w:r>
      <w:r w:rsidR="54F90E24" w:rsidRPr="0D7AD7EE">
        <w:rPr>
          <w:rFonts w:eastAsiaTheme="minorEastAsia"/>
        </w:rPr>
        <w:t xml:space="preserve">, </w:t>
      </w:r>
      <w:r w:rsidRPr="0D7AD7EE">
        <w:rPr>
          <w:rFonts w:eastAsiaTheme="minorEastAsia"/>
        </w:rPr>
        <w:t>plan and manage services; check that the care being provided is safe;</w:t>
      </w:r>
      <w:r w:rsidR="4E26DEDD" w:rsidRPr="0D7AD7EE">
        <w:rPr>
          <w:rFonts w:eastAsiaTheme="minorEastAsia"/>
        </w:rPr>
        <w:t xml:space="preserve"> </w:t>
      </w:r>
      <w:r w:rsidRPr="0D7AD7EE">
        <w:rPr>
          <w:rFonts w:eastAsiaTheme="minorEastAsia"/>
        </w:rPr>
        <w:t xml:space="preserve">prevent infectious diseases from spreading. </w:t>
      </w:r>
    </w:p>
    <w:p w14:paraId="25115A25" w14:textId="092EC6D5" w:rsidR="1B9857C1" w:rsidRDefault="77B9E37F" w:rsidP="0D7AD7EE">
      <w:pPr>
        <w:spacing w:line="257" w:lineRule="exact"/>
        <w:rPr>
          <w:rFonts w:eastAsiaTheme="minorEastAsia"/>
        </w:rPr>
      </w:pPr>
      <w:r w:rsidRPr="0D7AD7EE">
        <w:rPr>
          <w:rFonts w:eastAsiaTheme="minorEastAsia"/>
        </w:rPr>
        <w:t>We will share information with NHS Digital, the Care Quality Commission and local health protection team (or Public Health England) when the law requires us to do so.</w:t>
      </w:r>
    </w:p>
    <w:p w14:paraId="18CB6B1C" w14:textId="298B3AD6" w:rsidR="77B9E37F" w:rsidRDefault="77B9E37F" w:rsidP="0D7AD7EE">
      <w:pPr>
        <w:spacing w:line="257" w:lineRule="exact"/>
        <w:rPr>
          <w:rFonts w:eastAsiaTheme="minorEastAsia"/>
        </w:rPr>
      </w:pPr>
      <w:r w:rsidRPr="0D7AD7EE">
        <w:rPr>
          <w:rFonts w:eastAsiaTheme="minorEastAsia"/>
        </w:rPr>
        <w:t>We must also share your information if a court of law orders us to do so</w:t>
      </w:r>
    </w:p>
    <w:p w14:paraId="6C032853" w14:textId="73B51711" w:rsidR="0D7AD7EE" w:rsidRDefault="0D7AD7EE" w:rsidP="0D7AD7EE">
      <w:pPr>
        <w:spacing w:line="257" w:lineRule="exact"/>
        <w:rPr>
          <w:rFonts w:eastAsiaTheme="minorEastAsia"/>
        </w:rPr>
      </w:pPr>
    </w:p>
    <w:p w14:paraId="3847AFFA" w14:textId="6F9884B1" w:rsidR="14C277C3" w:rsidRDefault="14C277C3" w:rsidP="0D7AD7EE">
      <w:pPr>
        <w:spacing w:line="257" w:lineRule="exact"/>
        <w:contextualSpacing/>
        <w:rPr>
          <w:rFonts w:eastAsiaTheme="minorEastAsia"/>
          <w:b/>
          <w:bCs/>
        </w:rPr>
      </w:pPr>
      <w:r w:rsidRPr="0D7AD7EE">
        <w:rPr>
          <w:rFonts w:eastAsiaTheme="minorEastAsia"/>
          <w:b/>
          <w:bCs/>
        </w:rPr>
        <w:t>NHS Digital</w:t>
      </w:r>
    </w:p>
    <w:p w14:paraId="65532A2D" w14:textId="1F46E8CD" w:rsidR="0D7AD7EE" w:rsidRDefault="0D7AD7EE" w:rsidP="0D7AD7EE">
      <w:pPr>
        <w:spacing w:line="257" w:lineRule="exact"/>
        <w:contextualSpacing/>
        <w:rPr>
          <w:rFonts w:eastAsiaTheme="minorEastAsia"/>
        </w:rPr>
      </w:pPr>
    </w:p>
    <w:p w14:paraId="6DCF03A5" w14:textId="0B890CE3" w:rsidR="14C277C3" w:rsidRDefault="14C277C3" w:rsidP="0D7AD7EE">
      <w:pPr>
        <w:spacing w:line="257" w:lineRule="exact"/>
        <w:contextualSpacing/>
        <w:rPr>
          <w:rFonts w:eastAsiaTheme="minorEastAsia"/>
        </w:rPr>
      </w:pPr>
      <w:r w:rsidRPr="0D7AD7EE">
        <w:rPr>
          <w:rFonts w:eastAsiaTheme="minorEastAsia"/>
        </w:rPr>
        <w:t>NHS Digital is a national body which has legal responsibilities to collect information about health and social care services. It collects information from across the NHS in England and provides reports on how the NHS is performing. These reports help to plan and improve services to patients. This data will not be shared for marketing, advertising, purely commercial or insurance purposes.</w:t>
      </w:r>
    </w:p>
    <w:p w14:paraId="00C683B7" w14:textId="5313B093" w:rsidR="0D7AD7EE" w:rsidRDefault="0D7AD7EE" w:rsidP="0D7AD7EE">
      <w:pPr>
        <w:spacing w:line="257" w:lineRule="exact"/>
        <w:contextualSpacing/>
        <w:rPr>
          <w:rFonts w:eastAsiaTheme="minorEastAsia"/>
        </w:rPr>
      </w:pPr>
    </w:p>
    <w:p w14:paraId="1BD48626" w14:textId="2309EB36" w:rsidR="14C277C3" w:rsidRDefault="14C277C3" w:rsidP="0D7AD7EE">
      <w:pPr>
        <w:contextualSpacing/>
        <w:rPr>
          <w:rFonts w:eastAsiaTheme="minorEastAsia"/>
        </w:rPr>
      </w:pPr>
      <w:r w:rsidRPr="0D7AD7EE">
        <w:rPr>
          <w:rFonts w:eastAsiaTheme="minorEastAsia"/>
        </w:rPr>
        <w:t xml:space="preserve">NHS Digital will collect most of the structured and coded information in your GP record. This includes data about diagnosis, symptoms, test results, medicines, allergies, </w:t>
      </w:r>
      <w:proofErr w:type="gramStart"/>
      <w:r w:rsidRPr="0D7AD7EE">
        <w:rPr>
          <w:rFonts w:eastAsiaTheme="minorEastAsia"/>
        </w:rPr>
        <w:t>vaccinations</w:t>
      </w:r>
      <w:proofErr w:type="gramEnd"/>
      <w:r w:rsidRPr="0D7AD7EE">
        <w:rPr>
          <w:rFonts w:eastAsiaTheme="minorEastAsia"/>
        </w:rPr>
        <w:t xml:space="preserve"> and appointments, as well as data about your sex, ethnicity and sexual orientation. We also collect data about the members of staff who have treated you. They will not collect your name or full address, written </w:t>
      </w:r>
      <w:r w:rsidRPr="0D7AD7EE">
        <w:rPr>
          <w:rFonts w:eastAsiaTheme="minorEastAsia"/>
        </w:rPr>
        <w:lastRenderedPageBreak/>
        <w:t>notes (such as details of conversations between you and clinicians), images or documents, data that is more than 10 years old, or data that GPs are not permitted to share by law.</w:t>
      </w:r>
    </w:p>
    <w:p w14:paraId="13E5D4D6" w14:textId="1A73DB39" w:rsidR="0D7AD7EE" w:rsidRDefault="0D7AD7EE" w:rsidP="0D7AD7EE">
      <w:pPr>
        <w:spacing w:line="257" w:lineRule="exact"/>
        <w:contextualSpacing/>
        <w:rPr>
          <w:rFonts w:eastAsiaTheme="minorEastAsia"/>
        </w:rPr>
      </w:pPr>
    </w:p>
    <w:p w14:paraId="4C627E8E" w14:textId="514CDC99" w:rsidR="14C277C3" w:rsidRDefault="14C277C3" w:rsidP="0D7AD7EE">
      <w:pPr>
        <w:spacing w:line="257" w:lineRule="exact"/>
        <w:contextualSpacing/>
        <w:rPr>
          <w:rFonts w:eastAsiaTheme="minorEastAsia"/>
        </w:rPr>
      </w:pPr>
      <w:r w:rsidRPr="0D7AD7EE">
        <w:rPr>
          <w:rFonts w:eastAsiaTheme="minorEastAsia"/>
        </w:rPr>
        <w:t xml:space="preserve">This practice must comply with the law and will send data to NHS Digital, for example, when it is told to do so by the Secretary of State for Health or NHS England under the Health and Social Care Act 2012. More information about NHS Digital and how it uses information can be found at: </w:t>
      </w:r>
      <w:hyperlink r:id="rId11">
        <w:r w:rsidRPr="0D7AD7EE">
          <w:rPr>
            <w:rStyle w:val="Hyperlink"/>
            <w:rFonts w:eastAsiaTheme="minorEastAsia"/>
          </w:rPr>
          <w:t>https://digital.nhs.uk/home</w:t>
        </w:r>
      </w:hyperlink>
    </w:p>
    <w:p w14:paraId="681796CE" w14:textId="3A3AAA70" w:rsidR="14C277C3" w:rsidRDefault="14C277C3" w:rsidP="0D7AD7EE">
      <w:pPr>
        <w:spacing w:line="257" w:lineRule="exact"/>
        <w:contextualSpacing/>
        <w:rPr>
          <w:rFonts w:eastAsiaTheme="minorEastAsia"/>
          <w:color w:val="0070C0"/>
        </w:rPr>
      </w:pPr>
      <w:r w:rsidRPr="0D7AD7EE">
        <w:rPr>
          <w:rFonts w:eastAsiaTheme="minorEastAsia"/>
          <w:color w:val="0070C0"/>
        </w:rPr>
        <w:t xml:space="preserve"> </w:t>
      </w:r>
    </w:p>
    <w:p w14:paraId="20AC617A" w14:textId="12A469C8" w:rsidR="14C277C3" w:rsidRDefault="14C277C3" w:rsidP="0D7AD7EE">
      <w:pPr>
        <w:spacing w:line="257" w:lineRule="exact"/>
        <w:contextualSpacing/>
        <w:rPr>
          <w:rFonts w:eastAsiaTheme="minorEastAsia"/>
        </w:rPr>
      </w:pPr>
      <w:r w:rsidRPr="0D7AD7EE">
        <w:rPr>
          <w:rFonts w:eastAsiaTheme="minorEastAsia"/>
        </w:rPr>
        <w:t xml:space="preserve">NHS Digital sometimes shares names and addresses of patients suspected of committing immigration offences with the Home Office. More information on this can be found here: </w:t>
      </w:r>
      <w:hyperlink r:id="rId12">
        <w:r w:rsidRPr="0D7AD7EE">
          <w:rPr>
            <w:rStyle w:val="Hyperlink"/>
            <w:rFonts w:eastAsiaTheme="minorEastAsia"/>
          </w:rPr>
          <w:t>https://www.gov.uk/government/publications/information-requests-from-the-home-office-to-nhs-digital</w:t>
        </w:r>
      </w:hyperlink>
    </w:p>
    <w:p w14:paraId="3B0650EC" w14:textId="4101ECD8" w:rsidR="0D7AD7EE" w:rsidRDefault="0D7AD7EE" w:rsidP="0D7AD7EE">
      <w:pPr>
        <w:spacing w:line="257" w:lineRule="exact"/>
        <w:contextualSpacing/>
        <w:rPr>
          <w:rFonts w:eastAsiaTheme="minorEastAsia"/>
        </w:rPr>
      </w:pPr>
    </w:p>
    <w:p w14:paraId="2AD56885" w14:textId="4B362661" w:rsidR="14C277C3" w:rsidRDefault="14C277C3" w:rsidP="0D7AD7EE">
      <w:pPr>
        <w:spacing w:line="257" w:lineRule="exact"/>
        <w:contextualSpacing/>
        <w:rPr>
          <w:rFonts w:eastAsiaTheme="minorEastAsia"/>
        </w:rPr>
      </w:pPr>
      <w:r w:rsidRPr="0D7AD7EE">
        <w:rPr>
          <w:rFonts w:eastAsiaTheme="minorEastAsia"/>
        </w:rPr>
        <w:t xml:space="preserve">To opt-out of sharing data with NHS Digital go to </w:t>
      </w:r>
      <w:hyperlink r:id="rId13">
        <w:r w:rsidRPr="0D7AD7EE">
          <w:rPr>
            <w:rStyle w:val="Hyperlink"/>
            <w:rFonts w:eastAsiaTheme="minorEastAsia"/>
          </w:rPr>
          <w:t>https://www.nhs.uk/using-the-nhs/about-the-nhs/opt-out-of-sharing-your-health-records/</w:t>
        </w:r>
      </w:hyperlink>
    </w:p>
    <w:p w14:paraId="5275C326" w14:textId="4F215953" w:rsidR="0D7AD7EE" w:rsidRDefault="0D7AD7EE" w:rsidP="0D7AD7EE">
      <w:pPr>
        <w:spacing w:line="257" w:lineRule="exact"/>
        <w:rPr>
          <w:rFonts w:eastAsiaTheme="minorEastAsia"/>
        </w:rPr>
      </w:pPr>
    </w:p>
    <w:p w14:paraId="1639402E" w14:textId="2DB707EB" w:rsidR="14C277C3" w:rsidRDefault="14C277C3" w:rsidP="0D7AD7EE">
      <w:pPr>
        <w:spacing w:line="257" w:lineRule="exact"/>
        <w:contextualSpacing/>
        <w:rPr>
          <w:rFonts w:eastAsiaTheme="minorEastAsia"/>
          <w:b/>
          <w:bCs/>
        </w:rPr>
      </w:pPr>
      <w:r w:rsidRPr="0D7AD7EE">
        <w:rPr>
          <w:rFonts w:eastAsiaTheme="minorEastAsia"/>
          <w:b/>
          <w:bCs/>
        </w:rPr>
        <w:t>Care Quality Commission</w:t>
      </w:r>
    </w:p>
    <w:p w14:paraId="6DB7BAD4" w14:textId="6128FFE9" w:rsidR="0D7AD7EE" w:rsidRDefault="0D7AD7EE" w:rsidP="0D7AD7EE">
      <w:pPr>
        <w:spacing w:line="257" w:lineRule="exact"/>
        <w:contextualSpacing/>
        <w:rPr>
          <w:rFonts w:eastAsiaTheme="minorEastAsia"/>
          <w:b/>
          <w:bCs/>
        </w:rPr>
      </w:pPr>
    </w:p>
    <w:p w14:paraId="55044B41" w14:textId="02648E1A" w:rsidR="14C277C3" w:rsidRDefault="14C277C3" w:rsidP="0D7AD7EE">
      <w:pPr>
        <w:spacing w:line="257" w:lineRule="exact"/>
        <w:contextualSpacing/>
        <w:rPr>
          <w:rFonts w:eastAsiaTheme="minorEastAsia"/>
          <w:color w:val="000000" w:themeColor="text1"/>
        </w:rPr>
      </w:pPr>
      <w:r w:rsidRPr="0D7AD7EE">
        <w:rPr>
          <w:rFonts w:eastAsiaTheme="minorEastAsia"/>
        </w:rPr>
        <w:t>T</w:t>
      </w:r>
      <w:r w:rsidRPr="0D7AD7EE">
        <w:rPr>
          <w:rFonts w:eastAsiaTheme="minorEastAsia"/>
          <w:color w:val="000000" w:themeColor="text1"/>
        </w:rPr>
        <w:t xml:space="preserve">he Care Quality Commission (CQC) is an organisation established in English law by the Health and Social Care act. The CQC is the regulator for English health and social care services to ensure that safe care is provided. They inspect and produce reports on all English general practices in a rolling 5 year program. The law allows CQC to access identifiable patient data as well as requiring this practice to share certain types of data with them in certain circumstances, for instance following a significant safety incident. For more information about the CQC see: </w:t>
      </w:r>
      <w:hyperlink r:id="rId14">
        <w:r w:rsidRPr="0D7AD7EE">
          <w:rPr>
            <w:rStyle w:val="Hyperlink"/>
            <w:rFonts w:eastAsiaTheme="minorEastAsia"/>
          </w:rPr>
          <w:t>http://www.cqc.org.uk</w:t>
        </w:r>
      </w:hyperlink>
      <w:r w:rsidRPr="0D7AD7EE">
        <w:rPr>
          <w:rFonts w:eastAsiaTheme="minorEastAsia"/>
          <w:color w:val="000000" w:themeColor="text1"/>
        </w:rPr>
        <w:t>/</w:t>
      </w:r>
    </w:p>
    <w:p w14:paraId="77C0A8B3" w14:textId="723B23F5" w:rsidR="0D7AD7EE" w:rsidRDefault="0D7AD7EE" w:rsidP="0D7AD7EE">
      <w:pPr>
        <w:spacing w:line="257" w:lineRule="exact"/>
        <w:contextualSpacing/>
        <w:rPr>
          <w:rFonts w:eastAsiaTheme="minorEastAsia"/>
        </w:rPr>
      </w:pPr>
    </w:p>
    <w:p w14:paraId="4BF36EC1" w14:textId="15DB354F" w:rsidR="14C277C3" w:rsidRDefault="14C277C3" w:rsidP="0D7AD7EE">
      <w:pPr>
        <w:spacing w:line="257" w:lineRule="exact"/>
        <w:contextualSpacing/>
        <w:rPr>
          <w:rFonts w:eastAsiaTheme="minorEastAsia"/>
        </w:rPr>
      </w:pPr>
      <w:r w:rsidRPr="0D7AD7EE">
        <w:rPr>
          <w:rFonts w:eastAsiaTheme="minorEastAsia"/>
        </w:rPr>
        <w:t>The law says that we must report certain serious events to the CQC, for example, when patient safety has been put at risk.</w:t>
      </w:r>
    </w:p>
    <w:p w14:paraId="23141F66" w14:textId="4D1FACEF" w:rsidR="0D7AD7EE" w:rsidRDefault="0D7AD7EE" w:rsidP="0D7AD7EE">
      <w:pPr>
        <w:spacing w:line="257" w:lineRule="exact"/>
        <w:contextualSpacing/>
        <w:rPr>
          <w:rFonts w:eastAsiaTheme="minorEastAsia"/>
        </w:rPr>
      </w:pPr>
    </w:p>
    <w:p w14:paraId="19EBF81E" w14:textId="57451A23" w:rsidR="0D7AD7EE" w:rsidRDefault="0D7AD7EE" w:rsidP="0D7AD7EE">
      <w:pPr>
        <w:spacing w:line="257" w:lineRule="exact"/>
        <w:contextualSpacing/>
        <w:rPr>
          <w:rFonts w:eastAsiaTheme="minorEastAsia"/>
        </w:rPr>
      </w:pPr>
    </w:p>
    <w:p w14:paraId="1657DAEC" w14:textId="5731042F" w:rsidR="14C277C3" w:rsidRDefault="14C277C3" w:rsidP="0D7AD7EE">
      <w:pPr>
        <w:spacing w:line="257" w:lineRule="exact"/>
        <w:contextualSpacing/>
        <w:rPr>
          <w:rFonts w:eastAsiaTheme="minorEastAsia"/>
          <w:b/>
          <w:bCs/>
        </w:rPr>
      </w:pPr>
      <w:r w:rsidRPr="0D7AD7EE">
        <w:rPr>
          <w:rFonts w:eastAsiaTheme="minorEastAsia"/>
          <w:b/>
          <w:bCs/>
        </w:rPr>
        <w:t>Public Health</w:t>
      </w:r>
    </w:p>
    <w:p w14:paraId="43F2CFEE" w14:textId="57DC3D42" w:rsidR="0D7AD7EE" w:rsidRDefault="0D7AD7EE" w:rsidP="0D7AD7EE">
      <w:pPr>
        <w:spacing w:line="257" w:lineRule="exact"/>
        <w:contextualSpacing/>
        <w:rPr>
          <w:rFonts w:eastAsiaTheme="minorEastAsia"/>
          <w:b/>
          <w:bCs/>
        </w:rPr>
      </w:pPr>
    </w:p>
    <w:p w14:paraId="7E7A1168" w14:textId="6211132A" w:rsidR="14C277C3" w:rsidRDefault="14C277C3" w:rsidP="0D7AD7EE">
      <w:pPr>
        <w:spacing w:line="257" w:lineRule="exact"/>
        <w:contextualSpacing/>
        <w:rPr>
          <w:rFonts w:eastAsiaTheme="minorEastAsia"/>
        </w:rPr>
      </w:pPr>
      <w:r w:rsidRPr="0D7AD7EE">
        <w:rPr>
          <w:rFonts w:eastAsiaTheme="minorEastAsia"/>
        </w:rPr>
        <w:t>The law requires us to share data for public health reasons, for example to prevent the spread of infectious diseases or other diseases which threaten the health of the population. We will report the relevant information to local health protection team or Public Health England.</w:t>
      </w:r>
    </w:p>
    <w:p w14:paraId="40D6A957" w14:textId="05FC11AE" w:rsidR="14C277C3" w:rsidRDefault="14C277C3" w:rsidP="0D7AD7EE">
      <w:pPr>
        <w:spacing w:line="257" w:lineRule="exact"/>
        <w:contextualSpacing/>
        <w:rPr>
          <w:rFonts w:eastAsiaTheme="minorEastAsia"/>
        </w:rPr>
      </w:pPr>
      <w:r w:rsidRPr="0D7AD7EE">
        <w:rPr>
          <w:rFonts w:eastAsiaTheme="minorEastAsia"/>
        </w:rPr>
        <w:t xml:space="preserve"> </w:t>
      </w:r>
    </w:p>
    <w:p w14:paraId="5D62CE4B" w14:textId="26E8556C" w:rsidR="14C277C3" w:rsidRDefault="14C277C3" w:rsidP="0D7AD7EE">
      <w:pPr>
        <w:spacing w:line="257" w:lineRule="exact"/>
        <w:contextualSpacing/>
        <w:rPr>
          <w:rFonts w:eastAsiaTheme="minorEastAsia"/>
        </w:rPr>
      </w:pPr>
      <w:r w:rsidRPr="0D7AD7EE">
        <w:rPr>
          <w:rFonts w:eastAsiaTheme="minorEastAsia"/>
        </w:rPr>
        <w:t xml:space="preserve">For more information about Public Health England and disease reporting see: </w:t>
      </w:r>
      <w:hyperlink r:id="rId15">
        <w:r w:rsidRPr="0D7AD7EE">
          <w:rPr>
            <w:rStyle w:val="Hyperlink"/>
            <w:rFonts w:eastAsiaTheme="minorEastAsia"/>
          </w:rPr>
          <w:t>https://www.gov.uk/guidance/notifiable-diseases-and-causative-organisms-how-to-</w:t>
        </w:r>
        <w:r w:rsidRPr="0D7AD7EE">
          <w:rPr>
            <w:rStyle w:val="Hyperlink"/>
            <w:rFonts w:eastAsiaTheme="minorEastAsia"/>
            <w:u w:val="none"/>
          </w:rPr>
          <w:t>r</w:t>
        </w:r>
        <w:r w:rsidRPr="0D7AD7EE">
          <w:rPr>
            <w:rStyle w:val="Hyperlink"/>
            <w:rFonts w:eastAsiaTheme="minorEastAsia"/>
          </w:rPr>
          <w:t>eport</w:t>
        </w:r>
      </w:hyperlink>
    </w:p>
    <w:p w14:paraId="26FD6E24" w14:textId="5C24A343" w:rsidR="0D7AD7EE" w:rsidRDefault="0D7AD7EE" w:rsidP="0D7AD7EE">
      <w:pPr>
        <w:spacing w:line="257" w:lineRule="exact"/>
        <w:contextualSpacing/>
        <w:rPr>
          <w:rFonts w:eastAsiaTheme="minorEastAsia"/>
        </w:rPr>
      </w:pPr>
    </w:p>
    <w:tbl>
      <w:tblPr>
        <w:tblStyle w:val="TableGrid"/>
        <w:tblW w:w="0" w:type="auto"/>
        <w:tblLayout w:type="fixed"/>
        <w:tblLook w:val="06A0" w:firstRow="1" w:lastRow="0" w:firstColumn="1" w:lastColumn="0" w:noHBand="1" w:noVBand="1"/>
      </w:tblPr>
      <w:tblGrid>
        <w:gridCol w:w="2400"/>
        <w:gridCol w:w="6728"/>
      </w:tblGrid>
      <w:tr w:rsidR="02E39157" w14:paraId="5C417C41" w14:textId="77777777" w:rsidTr="0D7AD7EE">
        <w:trPr>
          <w:trHeight w:val="300"/>
        </w:trPr>
        <w:tc>
          <w:tcPr>
            <w:tcW w:w="2400" w:type="dxa"/>
            <w:tcBorders>
              <w:top w:val="single" w:sz="8" w:space="0" w:color="auto"/>
              <w:left w:val="single" w:sz="8" w:space="0" w:color="auto"/>
              <w:bottom w:val="single" w:sz="8" w:space="0" w:color="auto"/>
              <w:right w:val="single" w:sz="8" w:space="0" w:color="auto"/>
            </w:tcBorders>
          </w:tcPr>
          <w:p w14:paraId="49D8EB67" w14:textId="0A507DE3" w:rsidR="02E39157" w:rsidRDefault="32CD902F" w:rsidP="02E39157">
            <w:pPr>
              <w:spacing w:line="257" w:lineRule="exact"/>
              <w:rPr>
                <w:rFonts w:eastAsiaTheme="minorEastAsia"/>
                <w:b/>
                <w:bCs/>
                <w:color w:val="000000" w:themeColor="text1"/>
              </w:rPr>
            </w:pPr>
            <w:r w:rsidRPr="0D7AD7EE">
              <w:rPr>
                <w:rFonts w:eastAsiaTheme="minorEastAsia"/>
                <w:b/>
                <w:bCs/>
                <w:color w:val="000000" w:themeColor="text1"/>
              </w:rPr>
              <w:t xml:space="preserve">Data Controller </w:t>
            </w:r>
            <w:r w:rsidRPr="0D7AD7EE">
              <w:rPr>
                <w:rFonts w:eastAsiaTheme="minorEastAsia"/>
                <w:color w:val="000000" w:themeColor="text1"/>
              </w:rPr>
              <w:t>contact details</w:t>
            </w:r>
          </w:p>
        </w:tc>
        <w:tc>
          <w:tcPr>
            <w:tcW w:w="6728" w:type="dxa"/>
            <w:tcBorders>
              <w:top w:val="single" w:sz="8" w:space="0" w:color="auto"/>
              <w:left w:val="single" w:sz="8" w:space="0" w:color="auto"/>
              <w:bottom w:val="single" w:sz="8" w:space="0" w:color="auto"/>
              <w:right w:val="single" w:sz="8" w:space="0" w:color="auto"/>
            </w:tcBorders>
          </w:tcPr>
          <w:p w14:paraId="15003FDE" w14:textId="1E6A6A64" w:rsidR="02E39157" w:rsidRDefault="32CD902F" w:rsidP="02E39157">
            <w:pPr>
              <w:rPr>
                <w:rFonts w:eastAsiaTheme="minorEastAsia"/>
                <w:color w:val="000000" w:themeColor="text1"/>
              </w:rPr>
            </w:pPr>
            <w:r w:rsidRPr="0D7AD7EE">
              <w:rPr>
                <w:rFonts w:eastAsiaTheme="minorEastAsia"/>
                <w:color w:val="000000" w:themeColor="text1"/>
              </w:rPr>
              <w:t>Drs Czerniewski, Reynolds, Chesser &amp; Harris. Dunchurch Surgery, Dunsmore Heath, Dunchurch, Rugby,</w:t>
            </w:r>
          </w:p>
          <w:p w14:paraId="7E46CF3E" w14:textId="53BE5B78" w:rsidR="02E39157" w:rsidRDefault="32CD902F" w:rsidP="02E39157">
            <w:pPr>
              <w:rPr>
                <w:rFonts w:eastAsiaTheme="minorEastAsia"/>
              </w:rPr>
            </w:pPr>
            <w:r w:rsidRPr="0D7AD7EE">
              <w:rPr>
                <w:rFonts w:eastAsiaTheme="minorEastAsia"/>
                <w:color w:val="000000" w:themeColor="text1"/>
              </w:rPr>
              <w:t>CV22 6AP</w:t>
            </w:r>
          </w:p>
        </w:tc>
      </w:tr>
      <w:tr w:rsidR="02E39157" w14:paraId="14F827ED" w14:textId="77777777" w:rsidTr="0D7AD7EE">
        <w:trPr>
          <w:trHeight w:val="300"/>
        </w:trPr>
        <w:tc>
          <w:tcPr>
            <w:tcW w:w="2400" w:type="dxa"/>
            <w:tcBorders>
              <w:top w:val="single" w:sz="8" w:space="0" w:color="auto"/>
              <w:left w:val="single" w:sz="8" w:space="0" w:color="auto"/>
              <w:bottom w:val="single" w:sz="8" w:space="0" w:color="auto"/>
              <w:right w:val="single" w:sz="8" w:space="0" w:color="auto"/>
            </w:tcBorders>
          </w:tcPr>
          <w:p w14:paraId="662CA7DB" w14:textId="361635B6" w:rsidR="02E39157" w:rsidRDefault="32CD902F" w:rsidP="02E39157">
            <w:pPr>
              <w:spacing w:line="257" w:lineRule="exact"/>
              <w:rPr>
                <w:rFonts w:eastAsiaTheme="minorEastAsia"/>
              </w:rPr>
            </w:pPr>
            <w:r w:rsidRPr="0D7AD7EE">
              <w:rPr>
                <w:rFonts w:eastAsiaTheme="minorEastAsia"/>
                <w:b/>
                <w:bCs/>
                <w:color w:val="000000" w:themeColor="text1"/>
              </w:rPr>
              <w:t xml:space="preserve">Data Protection Officer </w:t>
            </w:r>
            <w:r w:rsidRPr="0D7AD7EE">
              <w:rPr>
                <w:rFonts w:eastAsiaTheme="minorEastAsia"/>
                <w:color w:val="000000" w:themeColor="text1"/>
              </w:rPr>
              <w:t>contact details</w:t>
            </w:r>
          </w:p>
        </w:tc>
        <w:tc>
          <w:tcPr>
            <w:tcW w:w="6728" w:type="dxa"/>
            <w:tcBorders>
              <w:top w:val="single" w:sz="8" w:space="0" w:color="auto"/>
              <w:left w:val="single" w:sz="8" w:space="0" w:color="auto"/>
              <w:bottom w:val="single" w:sz="8" w:space="0" w:color="auto"/>
              <w:right w:val="single" w:sz="8" w:space="0" w:color="auto"/>
            </w:tcBorders>
          </w:tcPr>
          <w:p w14:paraId="24C77392" w14:textId="115E7FDC" w:rsidR="02E39157" w:rsidRDefault="32CD902F" w:rsidP="02E39157">
            <w:pPr>
              <w:spacing w:line="257" w:lineRule="exact"/>
              <w:rPr>
                <w:rFonts w:eastAsiaTheme="minorEastAsia"/>
              </w:rPr>
            </w:pPr>
            <w:r w:rsidRPr="0D7AD7EE">
              <w:rPr>
                <w:rFonts w:eastAsiaTheme="minorEastAsia"/>
              </w:rPr>
              <w:t xml:space="preserve">If you have any </w:t>
            </w:r>
            <w:proofErr w:type="gramStart"/>
            <w:r w:rsidRPr="0D7AD7EE">
              <w:rPr>
                <w:rFonts w:eastAsiaTheme="minorEastAsia"/>
              </w:rPr>
              <w:t>queries</w:t>
            </w:r>
            <w:proofErr w:type="gramEnd"/>
            <w:r w:rsidRPr="0D7AD7EE">
              <w:rPr>
                <w:rFonts w:eastAsiaTheme="minorEastAsia"/>
              </w:rPr>
              <w:t xml:space="preserve"> please contact the Practice Manager.</w:t>
            </w:r>
          </w:p>
        </w:tc>
      </w:tr>
      <w:tr w:rsidR="02E39157" w14:paraId="7CEA8368" w14:textId="77777777" w:rsidTr="0D7AD7EE">
        <w:trPr>
          <w:trHeight w:val="525"/>
        </w:trPr>
        <w:tc>
          <w:tcPr>
            <w:tcW w:w="2400" w:type="dxa"/>
            <w:tcBorders>
              <w:top w:val="single" w:sz="8" w:space="0" w:color="auto"/>
              <w:left w:val="single" w:sz="8" w:space="0" w:color="auto"/>
              <w:bottom w:val="single" w:sz="8" w:space="0" w:color="auto"/>
              <w:right w:val="single" w:sz="8" w:space="0" w:color="auto"/>
            </w:tcBorders>
          </w:tcPr>
          <w:p w14:paraId="7915E5A4" w14:textId="258061EE" w:rsidR="02E39157" w:rsidRDefault="32CD902F" w:rsidP="02E39157">
            <w:pPr>
              <w:spacing w:line="257" w:lineRule="exact"/>
              <w:rPr>
                <w:rFonts w:eastAsiaTheme="minorEastAsia"/>
              </w:rPr>
            </w:pPr>
            <w:r w:rsidRPr="0D7AD7EE">
              <w:rPr>
                <w:rFonts w:eastAsiaTheme="minorEastAsia"/>
                <w:b/>
                <w:bCs/>
                <w:color w:val="000000" w:themeColor="text1"/>
              </w:rPr>
              <w:t>Purpose</w:t>
            </w:r>
            <w:r w:rsidRPr="0D7AD7EE">
              <w:rPr>
                <w:rFonts w:eastAsiaTheme="minorEastAsia"/>
                <w:color w:val="000000" w:themeColor="text1"/>
              </w:rPr>
              <w:t xml:space="preserve"> of the processing</w:t>
            </w:r>
          </w:p>
        </w:tc>
        <w:tc>
          <w:tcPr>
            <w:tcW w:w="6728" w:type="dxa"/>
            <w:tcBorders>
              <w:top w:val="single" w:sz="8" w:space="0" w:color="auto"/>
              <w:left w:val="single" w:sz="8" w:space="0" w:color="auto"/>
              <w:bottom w:val="single" w:sz="8" w:space="0" w:color="auto"/>
              <w:right w:val="single" w:sz="8" w:space="0" w:color="auto"/>
            </w:tcBorders>
          </w:tcPr>
          <w:p w14:paraId="7B49987F" w14:textId="38006504" w:rsidR="02E39157" w:rsidRDefault="32CD902F" w:rsidP="02E39157">
            <w:pPr>
              <w:spacing w:line="257" w:lineRule="exact"/>
              <w:rPr>
                <w:rFonts w:eastAsiaTheme="minorEastAsia"/>
                <w:color w:val="000000" w:themeColor="text1"/>
              </w:rPr>
            </w:pPr>
            <w:r w:rsidRPr="0D7AD7EE">
              <w:rPr>
                <w:rFonts w:eastAsiaTheme="minorEastAsia"/>
                <w:color w:val="000000" w:themeColor="text1"/>
              </w:rPr>
              <w:t>Compliance with legal obligations or court order.</w:t>
            </w:r>
          </w:p>
        </w:tc>
      </w:tr>
      <w:tr w:rsidR="02E39157" w14:paraId="7B98BE27" w14:textId="77777777" w:rsidTr="0D7AD7EE">
        <w:trPr>
          <w:trHeight w:val="1980"/>
        </w:trPr>
        <w:tc>
          <w:tcPr>
            <w:tcW w:w="2400" w:type="dxa"/>
            <w:tcBorders>
              <w:top w:val="single" w:sz="8" w:space="0" w:color="auto"/>
              <w:left w:val="single" w:sz="8" w:space="0" w:color="auto"/>
              <w:bottom w:val="single" w:sz="8" w:space="0" w:color="auto"/>
              <w:right w:val="single" w:sz="8" w:space="0" w:color="auto"/>
            </w:tcBorders>
          </w:tcPr>
          <w:p w14:paraId="21A7775F" w14:textId="0B1F145D" w:rsidR="02E39157" w:rsidRDefault="32CD902F" w:rsidP="02E39157">
            <w:pPr>
              <w:spacing w:line="257" w:lineRule="exact"/>
              <w:rPr>
                <w:rFonts w:eastAsiaTheme="minorEastAsia"/>
                <w:color w:val="000000" w:themeColor="text1"/>
              </w:rPr>
            </w:pPr>
            <w:r w:rsidRPr="0D7AD7EE">
              <w:rPr>
                <w:rFonts w:eastAsiaTheme="minorEastAsia"/>
                <w:b/>
                <w:bCs/>
                <w:color w:val="000000" w:themeColor="text1"/>
              </w:rPr>
              <w:t>Lawful basis</w:t>
            </w:r>
            <w:r w:rsidRPr="0D7AD7EE">
              <w:rPr>
                <w:rFonts w:eastAsiaTheme="minorEastAsia"/>
                <w:color w:val="000000" w:themeColor="text1"/>
              </w:rPr>
              <w:t xml:space="preserve"> for processing</w:t>
            </w:r>
          </w:p>
          <w:p w14:paraId="66088302" w14:textId="71D7EDA8" w:rsidR="02E39157" w:rsidRDefault="32CD902F" w:rsidP="02E39157">
            <w:pPr>
              <w:spacing w:line="257" w:lineRule="exact"/>
              <w:rPr>
                <w:rFonts w:eastAsiaTheme="minorEastAsia"/>
              </w:rPr>
            </w:pPr>
            <w:r w:rsidRPr="0D7AD7EE">
              <w:rPr>
                <w:rFonts w:eastAsiaTheme="minorEastAsia"/>
              </w:rPr>
              <w:t xml:space="preserve"> </w:t>
            </w:r>
          </w:p>
        </w:tc>
        <w:tc>
          <w:tcPr>
            <w:tcW w:w="6728" w:type="dxa"/>
            <w:tcBorders>
              <w:top w:val="single" w:sz="8" w:space="0" w:color="auto"/>
              <w:left w:val="single" w:sz="8" w:space="0" w:color="auto"/>
              <w:bottom w:val="single" w:sz="8" w:space="0" w:color="auto"/>
              <w:right w:val="single" w:sz="8" w:space="0" w:color="auto"/>
            </w:tcBorders>
          </w:tcPr>
          <w:p w14:paraId="670D565B" w14:textId="6E2E5B04" w:rsidR="02E39157" w:rsidRDefault="32CD902F" w:rsidP="02E39157">
            <w:pPr>
              <w:spacing w:line="257" w:lineRule="exact"/>
              <w:rPr>
                <w:rFonts w:eastAsiaTheme="minorEastAsia"/>
              </w:rPr>
            </w:pPr>
            <w:r w:rsidRPr="0D7AD7EE">
              <w:rPr>
                <w:rFonts w:eastAsiaTheme="minorEastAsia"/>
              </w:rPr>
              <w:t>The following sections of the GDPR mean that we can share information when the law tells us to.</w:t>
            </w:r>
          </w:p>
          <w:p w14:paraId="21E4BC0E" w14:textId="1CF01F15" w:rsidR="02E39157" w:rsidRDefault="32CD902F" w:rsidP="02E39157">
            <w:pPr>
              <w:spacing w:line="257" w:lineRule="exact"/>
              <w:rPr>
                <w:rFonts w:eastAsiaTheme="minorEastAsia"/>
              </w:rPr>
            </w:pPr>
            <w:r w:rsidRPr="0D7AD7EE">
              <w:rPr>
                <w:rFonts w:eastAsiaTheme="minorEastAsia"/>
              </w:rPr>
              <w:t>Article 6(1)(c) – ‘processing is necessary for compliance with a legal obligation to which the controller is subject…’</w:t>
            </w:r>
          </w:p>
          <w:p w14:paraId="65CD76E4" w14:textId="6F307FD2" w:rsidR="02E39157" w:rsidRDefault="32CD902F" w:rsidP="02E39157">
            <w:pPr>
              <w:spacing w:line="257" w:lineRule="exact"/>
              <w:rPr>
                <w:rFonts w:eastAsiaTheme="minorEastAsia"/>
              </w:rPr>
            </w:pPr>
            <w:r w:rsidRPr="0D7AD7EE">
              <w:rPr>
                <w:rFonts w:eastAsiaTheme="minorEastAsia"/>
              </w:rPr>
              <w:t xml:space="preserve">Article 9(2)(h) – ‘processing is necessary for the purpose of preventative…medicine…the provision of health or social care or </w:t>
            </w:r>
            <w:r w:rsidRPr="0D7AD7EE">
              <w:rPr>
                <w:rFonts w:eastAsiaTheme="minorEastAsia"/>
              </w:rPr>
              <w:lastRenderedPageBreak/>
              <w:t>treatment or the management of health or social care systems and services...’</w:t>
            </w:r>
          </w:p>
        </w:tc>
      </w:tr>
      <w:tr w:rsidR="02E39157" w14:paraId="0CDA4118" w14:textId="77777777" w:rsidTr="0D7AD7EE">
        <w:trPr>
          <w:trHeight w:val="1560"/>
        </w:trPr>
        <w:tc>
          <w:tcPr>
            <w:tcW w:w="2400" w:type="dxa"/>
            <w:tcBorders>
              <w:top w:val="single" w:sz="8" w:space="0" w:color="auto"/>
              <w:left w:val="single" w:sz="8" w:space="0" w:color="auto"/>
              <w:bottom w:val="single" w:sz="8" w:space="0" w:color="auto"/>
              <w:right w:val="single" w:sz="8" w:space="0" w:color="auto"/>
            </w:tcBorders>
          </w:tcPr>
          <w:p w14:paraId="57943B89" w14:textId="426FF473" w:rsidR="02E39157" w:rsidRDefault="32CD902F" w:rsidP="02E39157">
            <w:pPr>
              <w:spacing w:line="257" w:lineRule="exact"/>
              <w:rPr>
                <w:rFonts w:eastAsiaTheme="minorEastAsia"/>
              </w:rPr>
            </w:pPr>
            <w:r w:rsidRPr="0D7AD7EE">
              <w:rPr>
                <w:rFonts w:eastAsiaTheme="minorEastAsia"/>
                <w:b/>
                <w:bCs/>
                <w:color w:val="000000" w:themeColor="text1"/>
              </w:rPr>
              <w:lastRenderedPageBreak/>
              <w:t xml:space="preserve">Recipient or categories of recipients </w:t>
            </w:r>
            <w:r w:rsidRPr="0D7AD7EE">
              <w:rPr>
                <w:rFonts w:eastAsiaTheme="minorEastAsia"/>
                <w:color w:val="000000" w:themeColor="text1"/>
              </w:rPr>
              <w:t>of the processed data</w:t>
            </w:r>
          </w:p>
        </w:tc>
        <w:tc>
          <w:tcPr>
            <w:tcW w:w="6728" w:type="dxa"/>
            <w:tcBorders>
              <w:top w:val="single" w:sz="8" w:space="0" w:color="auto"/>
              <w:left w:val="single" w:sz="8" w:space="0" w:color="auto"/>
              <w:bottom w:val="single" w:sz="8" w:space="0" w:color="auto"/>
              <w:right w:val="single" w:sz="8" w:space="0" w:color="auto"/>
            </w:tcBorders>
          </w:tcPr>
          <w:p w14:paraId="2FE658DC" w14:textId="236B86D7" w:rsidR="02E39157" w:rsidRDefault="32CD902F" w:rsidP="02E39157">
            <w:pPr>
              <w:rPr>
                <w:rFonts w:eastAsiaTheme="minorEastAsia"/>
                <w:color w:val="000000" w:themeColor="text1"/>
              </w:rPr>
            </w:pPr>
            <w:r w:rsidRPr="0D7AD7EE">
              <w:rPr>
                <w:rFonts w:eastAsiaTheme="minorEastAsia"/>
                <w:color w:val="000000" w:themeColor="text1"/>
              </w:rPr>
              <w:t>The data will be shared with NHS Digital.</w:t>
            </w:r>
          </w:p>
          <w:p w14:paraId="636A589D" w14:textId="3C9122BF" w:rsidR="02E39157" w:rsidRDefault="32CD902F" w:rsidP="02E39157">
            <w:pPr>
              <w:rPr>
                <w:rFonts w:eastAsiaTheme="minorEastAsia"/>
              </w:rPr>
            </w:pPr>
            <w:r w:rsidRPr="0D7AD7EE">
              <w:rPr>
                <w:rFonts w:eastAsiaTheme="minorEastAsia"/>
                <w:color w:val="000000" w:themeColor="text1"/>
              </w:rPr>
              <w:t>The data will be shared with the Care Quality Commission</w:t>
            </w:r>
            <w:r w:rsidRPr="0D7AD7EE">
              <w:rPr>
                <w:rFonts w:eastAsiaTheme="minorEastAsia"/>
              </w:rPr>
              <w:t>.</w:t>
            </w:r>
          </w:p>
          <w:p w14:paraId="7432BCAA" w14:textId="2972E035" w:rsidR="02E39157" w:rsidRDefault="32CD902F" w:rsidP="02E39157">
            <w:pPr>
              <w:rPr>
                <w:rFonts w:eastAsiaTheme="minorEastAsia"/>
                <w:color w:val="000000" w:themeColor="text1"/>
              </w:rPr>
            </w:pPr>
            <w:r w:rsidRPr="0D7AD7EE">
              <w:rPr>
                <w:rFonts w:eastAsiaTheme="minorEastAsia"/>
                <w:color w:val="000000" w:themeColor="text1"/>
              </w:rPr>
              <w:t>The data will be shared with our local health protection team or Public</w:t>
            </w:r>
            <w:r w:rsidR="7F797DB0" w:rsidRPr="0D7AD7EE">
              <w:rPr>
                <w:rFonts w:eastAsiaTheme="minorEastAsia"/>
                <w:color w:val="000000" w:themeColor="text1"/>
              </w:rPr>
              <w:t xml:space="preserve"> </w:t>
            </w:r>
            <w:r w:rsidRPr="0D7AD7EE">
              <w:rPr>
                <w:rFonts w:eastAsiaTheme="minorEastAsia"/>
                <w:color w:val="000000" w:themeColor="text1"/>
              </w:rPr>
              <w:t>Health England.</w:t>
            </w:r>
          </w:p>
          <w:p w14:paraId="6A9E1118" w14:textId="04B13A8F" w:rsidR="02E39157" w:rsidRDefault="32CD902F" w:rsidP="02E39157">
            <w:pPr>
              <w:rPr>
                <w:rFonts w:eastAsiaTheme="minorEastAsia"/>
              </w:rPr>
            </w:pPr>
            <w:r w:rsidRPr="0D7AD7EE">
              <w:rPr>
                <w:rFonts w:eastAsiaTheme="minorEastAsia"/>
                <w:color w:val="000000" w:themeColor="text1"/>
              </w:rPr>
              <w:t>The data will be shared with the court if ordered.</w:t>
            </w:r>
          </w:p>
        </w:tc>
      </w:tr>
      <w:tr w:rsidR="02E39157" w14:paraId="481B397F" w14:textId="77777777" w:rsidTr="0D7AD7EE">
        <w:trPr>
          <w:trHeight w:val="840"/>
        </w:trPr>
        <w:tc>
          <w:tcPr>
            <w:tcW w:w="2400" w:type="dxa"/>
            <w:tcBorders>
              <w:top w:val="single" w:sz="8" w:space="0" w:color="auto"/>
              <w:left w:val="single" w:sz="8" w:space="0" w:color="auto"/>
              <w:bottom w:val="single" w:sz="8" w:space="0" w:color="auto"/>
              <w:right w:val="single" w:sz="8" w:space="0" w:color="auto"/>
            </w:tcBorders>
          </w:tcPr>
          <w:p w14:paraId="28D6A394" w14:textId="5178BFC4" w:rsidR="02E39157" w:rsidRDefault="32CD902F" w:rsidP="02E39157">
            <w:pPr>
              <w:spacing w:line="257" w:lineRule="exact"/>
              <w:rPr>
                <w:rFonts w:eastAsiaTheme="minorEastAsia"/>
                <w:b/>
                <w:bCs/>
                <w:color w:val="000000" w:themeColor="text1"/>
              </w:rPr>
            </w:pPr>
            <w:r w:rsidRPr="0D7AD7EE">
              <w:rPr>
                <w:rFonts w:eastAsiaTheme="minorEastAsia"/>
                <w:b/>
                <w:bCs/>
                <w:color w:val="000000" w:themeColor="text1"/>
              </w:rPr>
              <w:t>Rights to object and the national data opt-out</w:t>
            </w:r>
          </w:p>
          <w:p w14:paraId="1125D041" w14:textId="334E2C81" w:rsidR="02E39157" w:rsidRDefault="32CD902F" w:rsidP="02E39157">
            <w:pPr>
              <w:spacing w:line="257" w:lineRule="exact"/>
              <w:rPr>
                <w:rFonts w:eastAsiaTheme="minorEastAsia"/>
              </w:rPr>
            </w:pPr>
            <w:r w:rsidRPr="0D7AD7EE">
              <w:rPr>
                <w:rFonts w:eastAsiaTheme="minorEastAsia"/>
              </w:rPr>
              <w:t xml:space="preserve"> </w:t>
            </w:r>
          </w:p>
        </w:tc>
        <w:tc>
          <w:tcPr>
            <w:tcW w:w="6728" w:type="dxa"/>
            <w:tcBorders>
              <w:top w:val="single" w:sz="8" w:space="0" w:color="auto"/>
              <w:left w:val="single" w:sz="8" w:space="0" w:color="auto"/>
              <w:bottom w:val="single" w:sz="8" w:space="0" w:color="auto"/>
              <w:right w:val="single" w:sz="8" w:space="0" w:color="auto"/>
            </w:tcBorders>
          </w:tcPr>
          <w:p w14:paraId="25EF8B79" w14:textId="6E18A98B" w:rsidR="02E39157" w:rsidRDefault="32CD902F" w:rsidP="02E39157">
            <w:pPr>
              <w:spacing w:line="257" w:lineRule="exact"/>
              <w:rPr>
                <w:rFonts w:eastAsiaTheme="minorEastAsia"/>
                <w:color w:val="000000" w:themeColor="text1"/>
              </w:rPr>
            </w:pPr>
            <w:r w:rsidRPr="0D7AD7EE">
              <w:rPr>
                <w:rFonts w:eastAsiaTheme="minorEastAsia"/>
                <w:color w:val="000000" w:themeColor="text1"/>
              </w:rPr>
              <w:t>There are very limited rights to object when the law requires information to be shared but government policy allows some rights of objection as set out below.</w:t>
            </w:r>
          </w:p>
          <w:p w14:paraId="746D6187" w14:textId="04D72698" w:rsidR="02E39157" w:rsidRDefault="32CD902F" w:rsidP="02E39157">
            <w:pPr>
              <w:spacing w:line="257" w:lineRule="exact"/>
              <w:rPr>
                <w:rFonts w:eastAsiaTheme="minorEastAsia"/>
                <w:b/>
                <w:bCs/>
                <w:color w:val="000000" w:themeColor="text1"/>
              </w:rPr>
            </w:pPr>
            <w:r w:rsidRPr="0D7AD7EE">
              <w:rPr>
                <w:rFonts w:eastAsiaTheme="minorEastAsia"/>
                <w:b/>
                <w:bCs/>
                <w:color w:val="000000" w:themeColor="text1"/>
              </w:rPr>
              <w:t>NHS Digital</w:t>
            </w:r>
          </w:p>
          <w:p w14:paraId="61B02E34" w14:textId="226E69B6" w:rsidR="02E39157" w:rsidRDefault="32CD902F" w:rsidP="02E39157">
            <w:pPr>
              <w:rPr>
                <w:rFonts w:eastAsiaTheme="minorEastAsia"/>
                <w:color w:val="000000" w:themeColor="text1"/>
              </w:rPr>
            </w:pPr>
            <w:r w:rsidRPr="0D7AD7EE">
              <w:rPr>
                <w:rFonts w:eastAsiaTheme="minorEastAsia"/>
                <w:color w:val="000000" w:themeColor="text1"/>
              </w:rPr>
              <w:t>You have the right to object to information being shared with NHS</w:t>
            </w:r>
            <w:r w:rsidR="7B669CC1" w:rsidRPr="0D7AD7EE">
              <w:rPr>
                <w:rFonts w:eastAsiaTheme="minorEastAsia"/>
                <w:color w:val="000000" w:themeColor="text1"/>
              </w:rPr>
              <w:t xml:space="preserve"> </w:t>
            </w:r>
            <w:r w:rsidRPr="0D7AD7EE">
              <w:rPr>
                <w:rFonts w:eastAsiaTheme="minorEastAsia"/>
                <w:color w:val="000000" w:themeColor="text1"/>
              </w:rPr>
              <w:t>Digital for reasons other than your own direct care.</w:t>
            </w:r>
          </w:p>
          <w:p w14:paraId="6C1C3482" w14:textId="2F6BB383" w:rsidR="02E39157" w:rsidRDefault="32CD902F" w:rsidP="02E39157">
            <w:pPr>
              <w:rPr>
                <w:rFonts w:eastAsiaTheme="minorEastAsia"/>
                <w:color w:val="000000" w:themeColor="text1"/>
              </w:rPr>
            </w:pPr>
            <w:r w:rsidRPr="0D7AD7EE">
              <w:rPr>
                <w:rFonts w:eastAsiaTheme="minorEastAsia"/>
                <w:color w:val="000000" w:themeColor="text1"/>
              </w:rPr>
              <w:t>This is called a ‘Type 1’ objection – you can ask your practice to apply this code to your record.</w:t>
            </w:r>
          </w:p>
          <w:p w14:paraId="2FB6A43E" w14:textId="332616E2" w:rsidR="02E39157" w:rsidRDefault="32CD902F" w:rsidP="02E39157">
            <w:pPr>
              <w:rPr>
                <w:rFonts w:eastAsiaTheme="minorEastAsia"/>
                <w:color w:val="000000" w:themeColor="text1"/>
              </w:rPr>
            </w:pPr>
            <w:r w:rsidRPr="0D7AD7EE">
              <w:rPr>
                <w:rFonts w:eastAsiaTheme="minorEastAsia"/>
                <w:color w:val="000000" w:themeColor="text1"/>
              </w:rPr>
              <w:t>Please note: The ‘Type 1’ objection, however, will no longer be available after 2020.</w:t>
            </w:r>
          </w:p>
          <w:p w14:paraId="40F6FA76" w14:textId="1A0A8F8D" w:rsidR="02E39157" w:rsidRDefault="32CD902F" w:rsidP="02E39157">
            <w:pPr>
              <w:rPr>
                <w:rFonts w:eastAsiaTheme="minorEastAsia"/>
                <w:color w:val="000000" w:themeColor="text1"/>
              </w:rPr>
            </w:pPr>
            <w:r w:rsidRPr="0D7AD7EE">
              <w:rPr>
                <w:rFonts w:eastAsiaTheme="minorEastAsia"/>
                <w:color w:val="000000" w:themeColor="text1"/>
              </w:rPr>
              <w:t>This means you will not be able to object to your data being shared with NHS Digital when it is legally required under the Health and Social Care Act 2012.</w:t>
            </w:r>
          </w:p>
          <w:p w14:paraId="2E3E6939" w14:textId="48DC90FD" w:rsidR="02E39157" w:rsidRDefault="02E39157" w:rsidP="02E39157">
            <w:pPr>
              <w:spacing w:line="257" w:lineRule="exact"/>
              <w:rPr>
                <w:rFonts w:eastAsiaTheme="minorEastAsia"/>
              </w:rPr>
            </w:pPr>
          </w:p>
          <w:p w14:paraId="152D35C1" w14:textId="2B5ACEC6" w:rsidR="02E39157" w:rsidRDefault="32CD902F" w:rsidP="02E39157">
            <w:pPr>
              <w:spacing w:line="257" w:lineRule="exact"/>
              <w:rPr>
                <w:rFonts w:eastAsiaTheme="minorEastAsia"/>
              </w:rPr>
            </w:pPr>
            <w:r w:rsidRPr="0D7AD7EE">
              <w:rPr>
                <w:rFonts w:eastAsiaTheme="minorEastAsia"/>
              </w:rPr>
              <w:t>The national data op-out model provides you with an easy way of opting-out of identifiable data being used for health service planning and research purposes, including when it is shared by NHS Digital for these reasons.</w:t>
            </w:r>
          </w:p>
          <w:p w14:paraId="0BFF4305" w14:textId="089102BC" w:rsidR="02E39157" w:rsidRDefault="32CD902F" w:rsidP="02E39157">
            <w:pPr>
              <w:spacing w:line="257" w:lineRule="exact"/>
              <w:rPr>
                <w:rFonts w:eastAsiaTheme="minorEastAsia"/>
              </w:rPr>
            </w:pPr>
            <w:r w:rsidRPr="0D7AD7EE">
              <w:rPr>
                <w:rFonts w:eastAsiaTheme="minorEastAsia"/>
              </w:rPr>
              <w:t xml:space="preserve">To opt-out or to find out more about </w:t>
            </w:r>
            <w:proofErr w:type="gramStart"/>
            <w:r w:rsidRPr="0D7AD7EE">
              <w:rPr>
                <w:rFonts w:eastAsiaTheme="minorEastAsia"/>
              </w:rPr>
              <w:t>your</w:t>
            </w:r>
            <w:proofErr w:type="gramEnd"/>
            <w:r w:rsidRPr="0D7AD7EE">
              <w:rPr>
                <w:rFonts w:eastAsiaTheme="minorEastAsia"/>
              </w:rPr>
              <w:t xml:space="preserve"> opt-out choices please go to NHS Digital’s website.</w:t>
            </w:r>
          </w:p>
          <w:p w14:paraId="2A587D6D" w14:textId="591B6DC2" w:rsidR="02E39157" w:rsidRDefault="32CD902F" w:rsidP="02E39157">
            <w:pPr>
              <w:spacing w:line="257" w:lineRule="exact"/>
              <w:rPr>
                <w:rFonts w:eastAsiaTheme="minorEastAsia"/>
                <w:color w:val="000000" w:themeColor="text1"/>
              </w:rPr>
            </w:pPr>
            <w:r w:rsidRPr="0D7AD7EE">
              <w:rPr>
                <w:rFonts w:eastAsiaTheme="minorEastAsia"/>
                <w:color w:val="000000" w:themeColor="text1"/>
              </w:rPr>
              <w:t>NHS Digital sharing with the Home Office</w:t>
            </w:r>
          </w:p>
          <w:p w14:paraId="79B05EA8" w14:textId="4E729303" w:rsidR="02E39157" w:rsidRDefault="32CD902F" w:rsidP="02E39157">
            <w:pPr>
              <w:rPr>
                <w:rFonts w:eastAsiaTheme="minorEastAsia"/>
                <w:color w:val="000000" w:themeColor="text1"/>
              </w:rPr>
            </w:pPr>
            <w:r w:rsidRPr="0D7AD7EE">
              <w:rPr>
                <w:rFonts w:eastAsiaTheme="minorEastAsia"/>
                <w:color w:val="000000" w:themeColor="text1"/>
              </w:rPr>
              <w:t>There is no right of objection to NHS Digital sharing names and addresses of patients who are suspected of having committed an immigration offence.</w:t>
            </w:r>
          </w:p>
          <w:p w14:paraId="6D0ED829" w14:textId="2DEE37F8" w:rsidR="02E39157" w:rsidRDefault="32CD902F" w:rsidP="02E39157">
            <w:pPr>
              <w:spacing w:line="257" w:lineRule="exact"/>
              <w:rPr>
                <w:rFonts w:eastAsiaTheme="minorEastAsia"/>
                <w:color w:val="000000" w:themeColor="text1"/>
              </w:rPr>
            </w:pPr>
            <w:r w:rsidRPr="0D7AD7EE">
              <w:rPr>
                <w:rFonts w:eastAsiaTheme="minorEastAsia"/>
                <w:color w:val="000000" w:themeColor="text1"/>
              </w:rPr>
              <w:t xml:space="preserve"> </w:t>
            </w:r>
          </w:p>
          <w:p w14:paraId="0E24BB69" w14:textId="04AB8178" w:rsidR="02E39157" w:rsidRDefault="32CD902F" w:rsidP="02E39157">
            <w:pPr>
              <w:spacing w:line="257" w:lineRule="exact"/>
              <w:rPr>
                <w:rFonts w:eastAsiaTheme="minorEastAsia"/>
                <w:b/>
                <w:bCs/>
                <w:color w:val="000000" w:themeColor="text1"/>
              </w:rPr>
            </w:pPr>
            <w:r w:rsidRPr="0D7AD7EE">
              <w:rPr>
                <w:rFonts w:eastAsiaTheme="minorEastAsia"/>
                <w:b/>
                <w:bCs/>
                <w:color w:val="000000" w:themeColor="text1"/>
              </w:rPr>
              <w:t>Public health</w:t>
            </w:r>
          </w:p>
          <w:p w14:paraId="34CFA8DA" w14:textId="33A79D03" w:rsidR="02E39157" w:rsidRDefault="32CD902F" w:rsidP="02E39157">
            <w:pPr>
              <w:rPr>
                <w:rFonts w:eastAsiaTheme="minorEastAsia"/>
                <w:color w:val="000000" w:themeColor="text1"/>
              </w:rPr>
            </w:pPr>
            <w:r w:rsidRPr="0D7AD7EE">
              <w:rPr>
                <w:rFonts w:eastAsiaTheme="minorEastAsia"/>
                <w:color w:val="000000" w:themeColor="text1"/>
              </w:rPr>
              <w:t>Legally information must be shared under public health legislation. This means that you are unable to object.</w:t>
            </w:r>
          </w:p>
          <w:p w14:paraId="07DDCC38" w14:textId="3051B0E8" w:rsidR="02E39157" w:rsidRDefault="32CD902F" w:rsidP="02E39157">
            <w:pPr>
              <w:spacing w:line="257" w:lineRule="exact"/>
              <w:rPr>
                <w:rFonts w:eastAsiaTheme="minorEastAsia"/>
                <w:color w:val="000000" w:themeColor="text1"/>
              </w:rPr>
            </w:pPr>
            <w:r w:rsidRPr="0D7AD7EE">
              <w:rPr>
                <w:rFonts w:eastAsiaTheme="minorEastAsia"/>
                <w:color w:val="000000" w:themeColor="text1"/>
              </w:rPr>
              <w:t xml:space="preserve"> </w:t>
            </w:r>
          </w:p>
          <w:p w14:paraId="09F5BD05" w14:textId="49D0BADA" w:rsidR="02E39157" w:rsidRDefault="32CD902F" w:rsidP="02E39157">
            <w:pPr>
              <w:spacing w:line="257" w:lineRule="exact"/>
              <w:rPr>
                <w:rFonts w:eastAsiaTheme="minorEastAsia"/>
                <w:color w:val="000000" w:themeColor="text1"/>
              </w:rPr>
            </w:pPr>
            <w:r w:rsidRPr="0D7AD7EE">
              <w:rPr>
                <w:rFonts w:eastAsiaTheme="minorEastAsia"/>
                <w:b/>
                <w:bCs/>
                <w:color w:val="000000" w:themeColor="text1"/>
              </w:rPr>
              <w:t>Care Quality Commission</w:t>
            </w:r>
          </w:p>
          <w:p w14:paraId="0ADB9DFD" w14:textId="10D47E18" w:rsidR="44641958" w:rsidRDefault="4D48E523" w:rsidP="02E39157">
            <w:pPr>
              <w:rPr>
                <w:rFonts w:eastAsiaTheme="minorEastAsia"/>
                <w:color w:val="000000" w:themeColor="text1"/>
              </w:rPr>
            </w:pPr>
            <w:r w:rsidRPr="0D7AD7EE">
              <w:rPr>
                <w:rFonts w:eastAsiaTheme="minorEastAsia"/>
                <w:color w:val="000000" w:themeColor="text1"/>
              </w:rPr>
              <w:t xml:space="preserve">Data will be shared with the CQC, its officers and staff and members of the inspection teams that visit us from time to time. </w:t>
            </w:r>
            <w:r w:rsidR="32CD902F" w:rsidRPr="0D7AD7EE">
              <w:rPr>
                <w:rFonts w:eastAsiaTheme="minorEastAsia"/>
                <w:color w:val="000000" w:themeColor="text1"/>
              </w:rPr>
              <w:t>Legally information must be shared when the Care Quality Commission needs it for their regulatory functions. This means that you are unable to object.</w:t>
            </w:r>
          </w:p>
          <w:p w14:paraId="1E35F39A" w14:textId="645791D2" w:rsidR="02E39157" w:rsidRDefault="32CD902F" w:rsidP="02E39157">
            <w:pPr>
              <w:spacing w:line="257" w:lineRule="exact"/>
              <w:rPr>
                <w:rFonts w:eastAsiaTheme="minorEastAsia"/>
                <w:color w:val="000000" w:themeColor="text1"/>
              </w:rPr>
            </w:pPr>
            <w:r w:rsidRPr="0D7AD7EE">
              <w:rPr>
                <w:rFonts w:eastAsiaTheme="minorEastAsia"/>
                <w:color w:val="000000" w:themeColor="text1"/>
              </w:rPr>
              <w:t xml:space="preserve"> </w:t>
            </w:r>
          </w:p>
          <w:p w14:paraId="5506236E" w14:textId="36B816EA" w:rsidR="02E39157" w:rsidRDefault="32CD902F" w:rsidP="02E39157">
            <w:pPr>
              <w:spacing w:line="257" w:lineRule="exact"/>
              <w:rPr>
                <w:rFonts w:eastAsiaTheme="minorEastAsia"/>
                <w:color w:val="000000" w:themeColor="text1"/>
              </w:rPr>
            </w:pPr>
            <w:r w:rsidRPr="0D7AD7EE">
              <w:rPr>
                <w:rFonts w:eastAsiaTheme="minorEastAsia"/>
                <w:b/>
                <w:bCs/>
                <w:color w:val="000000" w:themeColor="text1"/>
              </w:rPr>
              <w:t>Court order</w:t>
            </w:r>
          </w:p>
          <w:p w14:paraId="73D1D4B7" w14:textId="75208BEA" w:rsidR="02E39157" w:rsidRDefault="32CD902F" w:rsidP="02E39157">
            <w:pPr>
              <w:rPr>
                <w:rFonts w:eastAsiaTheme="minorEastAsia"/>
                <w:color w:val="000000" w:themeColor="text1"/>
              </w:rPr>
            </w:pPr>
            <w:r w:rsidRPr="0D7AD7EE">
              <w:rPr>
                <w:rFonts w:eastAsiaTheme="minorEastAsia"/>
                <w:color w:val="000000" w:themeColor="text1"/>
              </w:rPr>
              <w:t>Your information must be shared if it ordered by a court. This means that you are unable to object.</w:t>
            </w:r>
          </w:p>
        </w:tc>
      </w:tr>
      <w:tr w:rsidR="02E39157" w14:paraId="3E4A39F5" w14:textId="77777777" w:rsidTr="0D7AD7EE">
        <w:trPr>
          <w:trHeight w:val="300"/>
        </w:trPr>
        <w:tc>
          <w:tcPr>
            <w:tcW w:w="2400" w:type="dxa"/>
            <w:tcBorders>
              <w:top w:val="single" w:sz="8" w:space="0" w:color="auto"/>
              <w:left w:val="single" w:sz="8" w:space="0" w:color="auto"/>
              <w:bottom w:val="single" w:sz="8" w:space="0" w:color="auto"/>
              <w:right w:val="single" w:sz="8" w:space="0" w:color="auto"/>
            </w:tcBorders>
          </w:tcPr>
          <w:p w14:paraId="3B712759" w14:textId="611BDE1A" w:rsidR="02E39157" w:rsidRDefault="32CD902F" w:rsidP="02E39157">
            <w:pPr>
              <w:spacing w:line="257" w:lineRule="exact"/>
              <w:rPr>
                <w:rFonts w:eastAsiaTheme="minorEastAsia"/>
                <w:b/>
                <w:bCs/>
                <w:color w:val="000000" w:themeColor="text1"/>
              </w:rPr>
            </w:pPr>
            <w:r w:rsidRPr="0D7AD7EE">
              <w:rPr>
                <w:rFonts w:eastAsiaTheme="minorEastAsia"/>
                <w:b/>
                <w:bCs/>
                <w:color w:val="000000" w:themeColor="text1"/>
              </w:rPr>
              <w:lastRenderedPageBreak/>
              <w:t>Right to access and correct</w:t>
            </w:r>
          </w:p>
        </w:tc>
        <w:tc>
          <w:tcPr>
            <w:tcW w:w="6728" w:type="dxa"/>
            <w:tcBorders>
              <w:top w:val="single" w:sz="8" w:space="0" w:color="auto"/>
              <w:left w:val="single" w:sz="8" w:space="0" w:color="auto"/>
              <w:bottom w:val="single" w:sz="8" w:space="0" w:color="auto"/>
              <w:right w:val="single" w:sz="8" w:space="0" w:color="auto"/>
            </w:tcBorders>
          </w:tcPr>
          <w:p w14:paraId="3B753BA2" w14:textId="37C1C58E" w:rsidR="02E39157" w:rsidRDefault="32CD902F" w:rsidP="02E39157">
            <w:pPr>
              <w:rPr>
                <w:rFonts w:eastAsiaTheme="minorEastAsia"/>
              </w:rPr>
            </w:pPr>
            <w:r w:rsidRPr="0D7AD7EE">
              <w:rPr>
                <w:rFonts w:eastAsiaTheme="minorEastAsia"/>
                <w:color w:val="000000" w:themeColor="text1"/>
              </w:rPr>
              <w:t>You have the right to access your medical record and have any errors or mistakes corrected. Please speak to a member of staff or look at our ‘subject access request’ policy on th</w:t>
            </w:r>
            <w:r w:rsidR="4889D745" w:rsidRPr="0D7AD7EE">
              <w:rPr>
                <w:rFonts w:eastAsiaTheme="minorEastAsia"/>
                <w:color w:val="000000" w:themeColor="text1"/>
              </w:rPr>
              <w:t>is</w:t>
            </w:r>
            <w:r w:rsidRPr="0D7AD7EE">
              <w:rPr>
                <w:rFonts w:eastAsiaTheme="minorEastAsia"/>
                <w:color w:val="000000" w:themeColor="text1"/>
              </w:rPr>
              <w:t xml:space="preserve"> website – </w:t>
            </w:r>
            <w:hyperlink r:id="rId16">
              <w:r w:rsidRPr="0D7AD7EE">
                <w:rPr>
                  <w:rStyle w:val="Hyperlink"/>
                  <w:rFonts w:eastAsiaTheme="minorEastAsia"/>
                </w:rPr>
                <w:t>www.dunchurchsurgery.warwickshire.nhs.uk</w:t>
              </w:r>
            </w:hyperlink>
          </w:p>
          <w:p w14:paraId="52FAEF95" w14:textId="20CDB1AE" w:rsidR="02E39157" w:rsidRDefault="32CD902F" w:rsidP="02E39157">
            <w:pPr>
              <w:spacing w:line="252" w:lineRule="exact"/>
              <w:rPr>
                <w:rFonts w:eastAsiaTheme="minorEastAsia"/>
                <w:color w:val="000000" w:themeColor="text1"/>
              </w:rPr>
            </w:pPr>
            <w:r w:rsidRPr="0D7AD7EE">
              <w:rPr>
                <w:rFonts w:eastAsiaTheme="minorEastAsia"/>
                <w:color w:val="000000" w:themeColor="text1"/>
              </w:rPr>
              <w:t xml:space="preserve"> </w:t>
            </w:r>
          </w:p>
          <w:p w14:paraId="5D64E7EF" w14:textId="59AFE308" w:rsidR="02E39157" w:rsidRDefault="32CD902F" w:rsidP="02E39157">
            <w:pPr>
              <w:spacing w:line="252" w:lineRule="exact"/>
              <w:rPr>
                <w:rFonts w:eastAsiaTheme="minorEastAsia"/>
                <w:color w:val="000000" w:themeColor="text1"/>
              </w:rPr>
            </w:pPr>
            <w:r w:rsidRPr="0D7AD7EE">
              <w:rPr>
                <w:rFonts w:eastAsiaTheme="minorEastAsia"/>
                <w:color w:val="000000" w:themeColor="text1"/>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2E39157" w14:paraId="2B6729BB" w14:textId="77777777" w:rsidTr="0D7AD7EE">
        <w:trPr>
          <w:trHeight w:val="300"/>
        </w:trPr>
        <w:tc>
          <w:tcPr>
            <w:tcW w:w="2400" w:type="dxa"/>
            <w:tcBorders>
              <w:top w:val="single" w:sz="8" w:space="0" w:color="auto"/>
              <w:left w:val="single" w:sz="8" w:space="0" w:color="auto"/>
              <w:bottom w:val="single" w:sz="8" w:space="0" w:color="auto"/>
              <w:right w:val="single" w:sz="8" w:space="0" w:color="auto"/>
            </w:tcBorders>
          </w:tcPr>
          <w:p w14:paraId="343231B4" w14:textId="350B7B91" w:rsidR="02E39157" w:rsidRDefault="32CD902F" w:rsidP="02E39157">
            <w:pPr>
              <w:spacing w:line="257" w:lineRule="exact"/>
              <w:rPr>
                <w:rFonts w:eastAsiaTheme="minorEastAsia"/>
                <w:b/>
                <w:bCs/>
                <w:color w:val="000000" w:themeColor="text1"/>
              </w:rPr>
            </w:pPr>
            <w:r w:rsidRPr="0D7AD7EE">
              <w:rPr>
                <w:rFonts w:eastAsiaTheme="minorEastAsia"/>
                <w:b/>
                <w:bCs/>
                <w:color w:val="000000" w:themeColor="text1"/>
              </w:rPr>
              <w:t>Retention period</w:t>
            </w:r>
          </w:p>
          <w:p w14:paraId="55757CB9" w14:textId="77C0407E" w:rsidR="02E39157" w:rsidRDefault="32CD902F" w:rsidP="02E39157">
            <w:pPr>
              <w:spacing w:line="257" w:lineRule="exact"/>
              <w:rPr>
                <w:rFonts w:eastAsiaTheme="minorEastAsia"/>
              </w:rPr>
            </w:pPr>
            <w:r w:rsidRPr="0D7AD7EE">
              <w:rPr>
                <w:rFonts w:eastAsiaTheme="minorEastAsia"/>
              </w:rPr>
              <w:t xml:space="preserve"> </w:t>
            </w:r>
          </w:p>
        </w:tc>
        <w:tc>
          <w:tcPr>
            <w:tcW w:w="6728" w:type="dxa"/>
            <w:tcBorders>
              <w:top w:val="single" w:sz="8" w:space="0" w:color="auto"/>
              <w:left w:val="single" w:sz="8" w:space="0" w:color="auto"/>
              <w:bottom w:val="single" w:sz="8" w:space="0" w:color="auto"/>
              <w:right w:val="single" w:sz="8" w:space="0" w:color="auto"/>
            </w:tcBorders>
          </w:tcPr>
          <w:p w14:paraId="49E8D752" w14:textId="49B2A34D" w:rsidR="02E39157" w:rsidRDefault="32CD902F" w:rsidP="02E39157">
            <w:pPr>
              <w:spacing w:line="257" w:lineRule="exact"/>
              <w:rPr>
                <w:rFonts w:eastAsiaTheme="minorEastAsia"/>
              </w:rPr>
            </w:pPr>
            <w:r w:rsidRPr="0D7AD7EE">
              <w:rPr>
                <w:rFonts w:eastAsiaTheme="minorEastAsia"/>
                <w:color w:val="000000" w:themeColor="text1"/>
              </w:rPr>
              <w:t xml:space="preserve">GP medical records will be kept in line with the law and national guidance. Information on how long records are kept can be found at: </w:t>
            </w:r>
            <w:hyperlink r:id="rId17">
              <w:r w:rsidRPr="0D7AD7EE">
                <w:rPr>
                  <w:rStyle w:val="Hyperlink"/>
                  <w:rFonts w:eastAsiaTheme="minorEastAsia"/>
                </w:rPr>
                <w:t>https://digital.nhs.uk/article/1202/Records-Management-Code-of-Practice-for-Health-and-Social-Care-2016</w:t>
              </w:r>
            </w:hyperlink>
          </w:p>
          <w:p w14:paraId="234B95A8" w14:textId="0A89534D" w:rsidR="02E39157" w:rsidRDefault="32CD902F" w:rsidP="02E39157">
            <w:pPr>
              <w:spacing w:line="257" w:lineRule="exact"/>
              <w:rPr>
                <w:rFonts w:eastAsiaTheme="minorEastAsia"/>
              </w:rPr>
            </w:pPr>
            <w:r w:rsidRPr="0D7AD7EE">
              <w:rPr>
                <w:rFonts w:eastAsiaTheme="minorEastAsia"/>
              </w:rPr>
              <w:t>or speak to the practice.</w:t>
            </w:r>
          </w:p>
        </w:tc>
      </w:tr>
      <w:tr w:rsidR="02E39157" w14:paraId="7E98DAD7" w14:textId="77777777" w:rsidTr="0D7AD7EE">
        <w:trPr>
          <w:trHeight w:val="300"/>
        </w:trPr>
        <w:tc>
          <w:tcPr>
            <w:tcW w:w="2400" w:type="dxa"/>
            <w:tcBorders>
              <w:top w:val="single" w:sz="8" w:space="0" w:color="auto"/>
              <w:left w:val="single" w:sz="8" w:space="0" w:color="auto"/>
              <w:bottom w:val="single" w:sz="8" w:space="0" w:color="auto"/>
              <w:right w:val="single" w:sz="8" w:space="0" w:color="auto"/>
            </w:tcBorders>
          </w:tcPr>
          <w:p w14:paraId="6C5AD82F" w14:textId="727026F7" w:rsidR="02E39157" w:rsidRDefault="32CD902F" w:rsidP="02E39157">
            <w:pPr>
              <w:spacing w:line="257" w:lineRule="exact"/>
              <w:rPr>
                <w:rFonts w:eastAsiaTheme="minorEastAsia"/>
                <w:b/>
                <w:bCs/>
                <w:color w:val="000000" w:themeColor="text1"/>
              </w:rPr>
            </w:pPr>
            <w:r w:rsidRPr="0D7AD7EE">
              <w:rPr>
                <w:rFonts w:eastAsiaTheme="minorEastAsia"/>
                <w:b/>
                <w:bCs/>
                <w:color w:val="000000" w:themeColor="text1"/>
              </w:rPr>
              <w:t>Right to complain</w:t>
            </w:r>
          </w:p>
          <w:p w14:paraId="5BD1261E" w14:textId="2C7B8C95" w:rsidR="02E39157" w:rsidRDefault="32CD902F" w:rsidP="02E39157">
            <w:pPr>
              <w:spacing w:line="257" w:lineRule="exact"/>
              <w:rPr>
                <w:rFonts w:eastAsiaTheme="minorEastAsia"/>
              </w:rPr>
            </w:pPr>
            <w:r w:rsidRPr="0D7AD7EE">
              <w:rPr>
                <w:rFonts w:eastAsiaTheme="minorEastAsia"/>
              </w:rPr>
              <w:t xml:space="preserve"> </w:t>
            </w:r>
          </w:p>
        </w:tc>
        <w:tc>
          <w:tcPr>
            <w:tcW w:w="6728" w:type="dxa"/>
            <w:tcBorders>
              <w:top w:val="single" w:sz="8" w:space="0" w:color="auto"/>
              <w:left w:val="single" w:sz="8" w:space="0" w:color="auto"/>
              <w:bottom w:val="single" w:sz="8" w:space="0" w:color="auto"/>
              <w:right w:val="single" w:sz="8" w:space="0" w:color="auto"/>
            </w:tcBorders>
          </w:tcPr>
          <w:p w14:paraId="0C046EE8" w14:textId="6529652E" w:rsidR="02E39157" w:rsidRDefault="32CD902F" w:rsidP="02E39157">
            <w:pPr>
              <w:spacing w:line="257" w:lineRule="exact"/>
              <w:rPr>
                <w:rFonts w:eastAsiaTheme="minorEastAsia"/>
                <w:b/>
                <w:bCs/>
              </w:rPr>
            </w:pPr>
            <w:r w:rsidRPr="0D7AD7EE">
              <w:rPr>
                <w:rFonts w:eastAsiaTheme="minorEastAsia"/>
                <w:color w:val="000000" w:themeColor="text1"/>
              </w:rPr>
              <w:t xml:space="preserve">You have the right to complain to the Information Commissioner’s Office. </w:t>
            </w:r>
            <w:r w:rsidR="25A26314" w:rsidRPr="0D7AD7EE">
              <w:rPr>
                <w:rFonts w:eastAsiaTheme="minorEastAsia"/>
                <w:color w:val="000000" w:themeColor="text1"/>
              </w:rPr>
              <w:t>Use</w:t>
            </w:r>
            <w:r w:rsidRPr="0D7AD7EE">
              <w:rPr>
                <w:rFonts w:eastAsiaTheme="minorEastAsia"/>
                <w:color w:val="000000" w:themeColor="text1"/>
              </w:rPr>
              <w:t xml:space="preserve"> this link</w:t>
            </w:r>
            <w:r w:rsidRPr="0D7AD7EE">
              <w:rPr>
                <w:rFonts w:eastAsiaTheme="minorEastAsia"/>
              </w:rPr>
              <w:t xml:space="preserve"> </w:t>
            </w:r>
            <w:hyperlink r:id="rId18">
              <w:r w:rsidRPr="0D7AD7EE">
                <w:rPr>
                  <w:rStyle w:val="Hyperlink"/>
                  <w:rFonts w:eastAsiaTheme="minorEastAsia"/>
                </w:rPr>
                <w:t>https://ico.org.uk/global/contact-us/</w:t>
              </w:r>
            </w:hyperlink>
            <w:r w:rsidRPr="0D7AD7EE">
              <w:rPr>
                <w:rFonts w:eastAsiaTheme="minorEastAsia"/>
                <w:color w:val="000000" w:themeColor="text1"/>
              </w:rPr>
              <w:t xml:space="preserve">  or call the helpline </w:t>
            </w:r>
            <w:r w:rsidRPr="0D7AD7EE">
              <w:rPr>
                <w:rFonts w:eastAsiaTheme="minorEastAsia"/>
                <w:b/>
                <w:bCs/>
              </w:rPr>
              <w:t>0303 123 1113</w:t>
            </w:r>
          </w:p>
        </w:tc>
      </w:tr>
    </w:tbl>
    <w:p w14:paraId="54757B11" w14:textId="1CF35F7B" w:rsidR="02E39157" w:rsidRDefault="02E39157" w:rsidP="0D7AD7EE">
      <w:pPr>
        <w:rPr>
          <w:rFonts w:eastAsiaTheme="minorEastAsia"/>
          <w:b/>
          <w:bCs/>
          <w:color w:val="201F1E"/>
        </w:rPr>
      </w:pPr>
    </w:p>
    <w:p w14:paraId="42F3BD18" w14:textId="2F14C34B" w:rsidR="36D636B0" w:rsidRDefault="413DE73A" w:rsidP="0D7AD7EE">
      <w:pPr>
        <w:rPr>
          <w:rFonts w:eastAsiaTheme="minorEastAsia"/>
          <w:color w:val="201F1E"/>
        </w:rPr>
      </w:pPr>
      <w:r w:rsidRPr="0D7AD7EE">
        <w:rPr>
          <w:rFonts w:eastAsiaTheme="minorEastAsia"/>
          <w:b/>
          <w:bCs/>
          <w:color w:val="201F1E"/>
        </w:rPr>
        <w:t>Fair Processing Notice</w:t>
      </w:r>
    </w:p>
    <w:p w14:paraId="6F4C39EC" w14:textId="25E4628D" w:rsidR="36D636B0" w:rsidRDefault="413DE73A" w:rsidP="0D7AD7EE">
      <w:pPr>
        <w:rPr>
          <w:rFonts w:eastAsiaTheme="minorEastAsia"/>
          <w:color w:val="201F1E"/>
        </w:rPr>
      </w:pPr>
      <w:r w:rsidRPr="0D7AD7EE">
        <w:rPr>
          <w:rFonts w:eastAsiaTheme="minorEastAsia"/>
          <w:color w:val="201F1E"/>
        </w:rPr>
        <w:t>Personal data is shared with information governance-compliant organisations to search and identify individuals entitled to health care in the community, recommended by NHSE, but not provided by practices.</w:t>
      </w:r>
    </w:p>
    <w:p w14:paraId="7A5AB716" w14:textId="0096F3A6" w:rsidR="0D7AD7EE" w:rsidRDefault="0D7AD7EE" w:rsidP="0D7AD7EE">
      <w:pPr>
        <w:rPr>
          <w:rFonts w:eastAsiaTheme="minorEastAsia"/>
          <w:color w:val="201F1E"/>
        </w:rPr>
      </w:pPr>
    </w:p>
    <w:p w14:paraId="0C1F9EE0" w14:textId="39CD0C28" w:rsidR="179B9515" w:rsidRDefault="179B9515" w:rsidP="0D7AD7EE">
      <w:pPr>
        <w:pStyle w:val="Heading1"/>
        <w:rPr>
          <w:rFonts w:asciiTheme="minorHAnsi" w:eastAsiaTheme="minorEastAsia" w:hAnsiTheme="minorHAnsi" w:cstheme="minorBidi"/>
          <w:b/>
          <w:bCs/>
          <w:color w:val="auto"/>
          <w:sz w:val="22"/>
          <w:szCs w:val="22"/>
        </w:rPr>
      </w:pPr>
      <w:r w:rsidRPr="0D7AD7EE">
        <w:rPr>
          <w:rFonts w:asciiTheme="minorHAnsi" w:eastAsiaTheme="minorEastAsia" w:hAnsiTheme="minorHAnsi" w:cstheme="minorBidi"/>
          <w:b/>
          <w:bCs/>
          <w:color w:val="auto"/>
          <w:sz w:val="22"/>
          <w:szCs w:val="22"/>
        </w:rPr>
        <w:t>GENERAL PRACTICE DATA FOR PLANNING &amp; RESEARCH PRIVACY NOTICE</w:t>
      </w:r>
    </w:p>
    <w:p w14:paraId="02D1AA40" w14:textId="03DB76E6" w:rsidR="0D7AD7EE" w:rsidRDefault="0D7AD7EE" w:rsidP="0D7AD7EE">
      <w:pPr>
        <w:rPr>
          <w:rFonts w:eastAsiaTheme="minorEastAsia"/>
        </w:rPr>
      </w:pPr>
    </w:p>
    <w:p w14:paraId="64BC02E0" w14:textId="47382532" w:rsidR="179B9515" w:rsidRDefault="179B9515" w:rsidP="0D7AD7EE">
      <w:pPr>
        <w:rPr>
          <w:rFonts w:eastAsiaTheme="minorEastAsia"/>
          <w:color w:val="444444"/>
        </w:rPr>
      </w:pPr>
      <w:r w:rsidRPr="0D7AD7EE">
        <w:rPr>
          <w:rFonts w:eastAsiaTheme="minorEastAsia"/>
          <w:color w:val="444444"/>
        </w:rPr>
        <w:t>Please click on link below</w:t>
      </w:r>
    </w:p>
    <w:p w14:paraId="0B955F59" w14:textId="45C36EB5" w:rsidR="179B9515" w:rsidRDefault="00000000" w:rsidP="0D7AD7EE">
      <w:pPr>
        <w:rPr>
          <w:rFonts w:eastAsiaTheme="minorEastAsia"/>
        </w:rPr>
      </w:pPr>
      <w:hyperlink r:id="rId19" w:anchor="additional-information-for-gp-practices">
        <w:r w:rsidR="179B9515" w:rsidRPr="0D7AD7EE">
          <w:rPr>
            <w:rStyle w:val="Hyperlink"/>
            <w:rFonts w:eastAsiaTheme="minorEastAsia"/>
            <w:b/>
            <w:bCs/>
          </w:rPr>
          <w:t>https://digital.nhs.uk/data-and-information/data-collections-and-data-sets/data-collections/general-practice-data-for-planning-and-research#additional-information-for-gp-practices</w:t>
        </w:r>
      </w:hyperlink>
    </w:p>
    <w:p w14:paraId="22671B4C" w14:textId="1804A21E" w:rsidR="02E39157" w:rsidRDefault="02E39157" w:rsidP="0D7AD7EE">
      <w:pPr>
        <w:rPr>
          <w:rFonts w:eastAsiaTheme="minorEastAsia"/>
        </w:rPr>
      </w:pPr>
    </w:p>
    <w:p w14:paraId="03D16E78" w14:textId="626941A0" w:rsidR="57F7208C" w:rsidRDefault="2C8ABDAA" w:rsidP="0D7AD7EE">
      <w:pPr>
        <w:spacing w:line="644" w:lineRule="exact"/>
        <w:rPr>
          <w:rFonts w:eastAsiaTheme="minorEastAsia"/>
          <w:color w:val="444444"/>
        </w:rPr>
      </w:pPr>
      <w:r w:rsidRPr="0D7AD7EE">
        <w:rPr>
          <w:rFonts w:eastAsiaTheme="minorEastAsia"/>
          <w:b/>
          <w:bCs/>
          <w:color w:val="444444"/>
        </w:rPr>
        <w:t>M</w:t>
      </w:r>
      <w:r w:rsidR="247B95E6" w:rsidRPr="0D7AD7EE">
        <w:rPr>
          <w:rFonts w:eastAsiaTheme="minorEastAsia"/>
          <w:b/>
          <w:bCs/>
          <w:color w:val="444444"/>
        </w:rPr>
        <w:t>OBILE PHONE DATA EXCHANGE</w:t>
      </w:r>
      <w:r w:rsidR="43620E07" w:rsidRPr="0D7AD7EE">
        <w:rPr>
          <w:rFonts w:eastAsiaTheme="minorEastAsia"/>
          <w:b/>
          <w:bCs/>
          <w:color w:val="444444"/>
        </w:rPr>
        <w:t xml:space="preserve"> </w:t>
      </w:r>
      <w:r w:rsidR="55145772" w:rsidRPr="0D7AD7EE">
        <w:rPr>
          <w:rFonts w:eastAsiaTheme="minorEastAsia"/>
          <w:b/>
          <w:bCs/>
          <w:color w:val="444444"/>
        </w:rPr>
        <w:t>(AccuRx platform) P</w:t>
      </w:r>
      <w:r w:rsidR="67A7FB19" w:rsidRPr="0D7AD7EE">
        <w:rPr>
          <w:rFonts w:eastAsiaTheme="minorEastAsia"/>
          <w:b/>
          <w:bCs/>
          <w:color w:val="444444"/>
        </w:rPr>
        <w:t>RIVACY NOTICE</w:t>
      </w:r>
    </w:p>
    <w:tbl>
      <w:tblPr>
        <w:tblW w:w="9015" w:type="dxa"/>
        <w:tblLayout w:type="fixed"/>
        <w:tblLook w:val="06A0" w:firstRow="1" w:lastRow="0" w:firstColumn="1" w:lastColumn="0" w:noHBand="1" w:noVBand="1"/>
      </w:tblPr>
      <w:tblGrid>
        <w:gridCol w:w="2865"/>
        <w:gridCol w:w="6150"/>
      </w:tblGrid>
      <w:tr w:rsidR="02E39157" w14:paraId="66F3365E" w14:textId="77777777" w:rsidTr="0D7AD7EE">
        <w:trPr>
          <w:trHeight w:val="300"/>
        </w:trPr>
        <w:tc>
          <w:tcPr>
            <w:tcW w:w="28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09CFD7" w14:textId="5DDE04A3" w:rsidR="72853CE0" w:rsidRDefault="2A9F1285" w:rsidP="0D7AD7EE">
            <w:pPr>
              <w:spacing w:line="360" w:lineRule="exact"/>
              <w:rPr>
                <w:rFonts w:eastAsiaTheme="minorEastAsia"/>
                <w:color w:val="444444"/>
              </w:rPr>
            </w:pPr>
            <w:r w:rsidRPr="0D7AD7EE">
              <w:rPr>
                <w:rFonts w:eastAsiaTheme="minorEastAsia"/>
                <w:color w:val="444444"/>
              </w:rPr>
              <w:t>Data</w:t>
            </w:r>
            <w:r w:rsidR="32CD902F" w:rsidRPr="0D7AD7EE">
              <w:rPr>
                <w:rFonts w:eastAsiaTheme="minorEastAsia"/>
                <w:color w:val="444444"/>
              </w:rPr>
              <w:t xml:space="preserve"> </w:t>
            </w:r>
            <w:r w:rsidR="18A98A56" w:rsidRPr="0D7AD7EE">
              <w:rPr>
                <w:rFonts w:eastAsiaTheme="minorEastAsia"/>
                <w:color w:val="444444"/>
              </w:rPr>
              <w:t>C</w:t>
            </w:r>
            <w:r w:rsidR="32CD902F" w:rsidRPr="0D7AD7EE">
              <w:rPr>
                <w:rFonts w:eastAsiaTheme="minorEastAsia"/>
                <w:color w:val="444444"/>
              </w:rPr>
              <w:t>ontroller</w:t>
            </w:r>
          </w:p>
        </w:tc>
        <w:tc>
          <w:tcPr>
            <w:tcW w:w="6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7A8CE5" w14:textId="51D92209" w:rsidR="02E39157" w:rsidRDefault="32CD902F" w:rsidP="0D7AD7EE">
            <w:pPr>
              <w:rPr>
                <w:rFonts w:eastAsiaTheme="minorEastAsia"/>
                <w:color w:val="000000" w:themeColor="text1"/>
              </w:rPr>
            </w:pPr>
            <w:r w:rsidRPr="0D7AD7EE">
              <w:rPr>
                <w:rFonts w:eastAsiaTheme="minorEastAsia"/>
                <w:color w:val="000000" w:themeColor="text1"/>
              </w:rPr>
              <w:t>Drs Czerniewski, Reynolds, Chesser &amp; Harris.</w:t>
            </w:r>
          </w:p>
          <w:p w14:paraId="04911B04" w14:textId="7919A4C2" w:rsidR="02E39157" w:rsidRDefault="32CD902F" w:rsidP="0D7AD7EE">
            <w:pPr>
              <w:rPr>
                <w:rFonts w:eastAsiaTheme="minorEastAsia"/>
                <w:color w:val="444444"/>
              </w:rPr>
            </w:pPr>
            <w:r w:rsidRPr="0D7AD7EE">
              <w:rPr>
                <w:rFonts w:eastAsiaTheme="minorEastAsia"/>
                <w:color w:val="000000" w:themeColor="text1"/>
              </w:rPr>
              <w:t>Dunchurch Surgery, Dunsmore Heath, Dunchurch</w:t>
            </w:r>
            <w:r w:rsidR="7A9A14AF" w:rsidRPr="0D7AD7EE">
              <w:rPr>
                <w:rFonts w:eastAsiaTheme="minorEastAsia"/>
                <w:color w:val="000000" w:themeColor="text1"/>
              </w:rPr>
              <w:t xml:space="preserve">, </w:t>
            </w:r>
            <w:r w:rsidRPr="0D7AD7EE">
              <w:rPr>
                <w:rFonts w:eastAsiaTheme="minorEastAsia"/>
                <w:color w:val="000000" w:themeColor="text1"/>
              </w:rPr>
              <w:t>CV22 6AP</w:t>
            </w:r>
          </w:p>
        </w:tc>
      </w:tr>
      <w:tr w:rsidR="02E39157" w14:paraId="682F9DD5" w14:textId="77777777" w:rsidTr="0D7AD7EE">
        <w:trPr>
          <w:trHeight w:val="270"/>
        </w:trPr>
        <w:tc>
          <w:tcPr>
            <w:tcW w:w="28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913AB6" w14:textId="0128EF29" w:rsidR="106D70D3" w:rsidRDefault="00A7C448" w:rsidP="0D7AD7EE">
            <w:pPr>
              <w:spacing w:after="0" w:line="360" w:lineRule="exact"/>
              <w:rPr>
                <w:rFonts w:eastAsiaTheme="minorEastAsia"/>
                <w:color w:val="444444"/>
              </w:rPr>
            </w:pPr>
            <w:r w:rsidRPr="0D7AD7EE">
              <w:rPr>
                <w:rFonts w:eastAsiaTheme="minorEastAsia"/>
                <w:color w:val="444444"/>
              </w:rPr>
              <w:t>Data Protection Officer</w:t>
            </w:r>
          </w:p>
        </w:tc>
        <w:tc>
          <w:tcPr>
            <w:tcW w:w="6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519644" w14:textId="613744FF" w:rsidR="02E39157" w:rsidRDefault="32CD902F" w:rsidP="0D7AD7EE">
            <w:pPr>
              <w:spacing w:line="360" w:lineRule="exact"/>
              <w:rPr>
                <w:rFonts w:eastAsiaTheme="minorEastAsia"/>
                <w:color w:val="444444"/>
              </w:rPr>
            </w:pPr>
            <w:r w:rsidRPr="0D7AD7EE">
              <w:rPr>
                <w:rFonts w:eastAsiaTheme="minorEastAsia"/>
                <w:color w:val="444444"/>
              </w:rPr>
              <w:t xml:space="preserve">If you have any </w:t>
            </w:r>
            <w:proofErr w:type="gramStart"/>
            <w:r w:rsidRPr="0D7AD7EE">
              <w:rPr>
                <w:rFonts w:eastAsiaTheme="minorEastAsia"/>
                <w:color w:val="444444"/>
              </w:rPr>
              <w:t>queries</w:t>
            </w:r>
            <w:proofErr w:type="gramEnd"/>
            <w:r w:rsidRPr="0D7AD7EE">
              <w:rPr>
                <w:rFonts w:eastAsiaTheme="minorEastAsia"/>
                <w:color w:val="444444"/>
              </w:rPr>
              <w:t xml:space="preserve"> please contact the Practice Manager.</w:t>
            </w:r>
          </w:p>
        </w:tc>
      </w:tr>
    </w:tbl>
    <w:p w14:paraId="7F34C1BE" w14:textId="454DC894" w:rsidR="57F7208C" w:rsidRDefault="20BEC4C8" w:rsidP="0D7AD7EE">
      <w:pPr>
        <w:spacing w:line="240" w:lineRule="exact"/>
        <w:rPr>
          <w:rFonts w:eastAsiaTheme="minorEastAsia"/>
          <w:color w:val="FFFFFF" w:themeColor="background1"/>
        </w:rPr>
      </w:pPr>
      <w:r w:rsidRPr="0D7AD7EE">
        <w:rPr>
          <w:rFonts w:eastAsiaTheme="minorEastAsia"/>
          <w:color w:val="444444"/>
        </w:rPr>
        <w:t xml:space="preserve"> </w:t>
      </w:r>
      <w:r w:rsidRPr="00482AB9">
        <w:rPr>
          <w:rFonts w:eastAsiaTheme="minorEastAsia"/>
        </w:rPr>
        <w:t xml:space="preserve"> Step 1: Identify the need for a DPIA            </w:t>
      </w:r>
    </w:p>
    <w:tbl>
      <w:tblPr>
        <w:tblW w:w="0" w:type="auto"/>
        <w:tblLayout w:type="fixed"/>
        <w:tblLook w:val="06A0" w:firstRow="1" w:lastRow="0" w:firstColumn="1" w:lastColumn="0" w:noHBand="1" w:noVBand="1"/>
      </w:tblPr>
      <w:tblGrid>
        <w:gridCol w:w="2865"/>
        <w:gridCol w:w="6150"/>
      </w:tblGrid>
      <w:tr w:rsidR="02E39157" w14:paraId="41CEE204" w14:textId="77777777" w:rsidTr="0D7AD7EE">
        <w:trPr>
          <w:trHeight w:val="1080"/>
        </w:trPr>
        <w:tc>
          <w:tcPr>
            <w:tcW w:w="28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3E4A3E" w14:textId="39117074" w:rsidR="70C41A94" w:rsidRDefault="7D8FFC06" w:rsidP="0D7AD7EE">
            <w:pPr>
              <w:jc w:val="both"/>
              <w:rPr>
                <w:rFonts w:eastAsiaTheme="minorEastAsia"/>
                <w:color w:val="444444"/>
              </w:rPr>
            </w:pPr>
            <w:r w:rsidRPr="0D7AD7EE">
              <w:rPr>
                <w:rFonts w:eastAsiaTheme="minorEastAsia"/>
                <w:color w:val="444444"/>
              </w:rPr>
              <w:t>Purpose of the processing</w:t>
            </w:r>
          </w:p>
        </w:tc>
        <w:tc>
          <w:tcPr>
            <w:tcW w:w="61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9C7CBF" w14:textId="255A5787" w:rsidR="02E39157" w:rsidRDefault="32CD902F" w:rsidP="0D7AD7EE">
            <w:pPr>
              <w:jc w:val="both"/>
              <w:rPr>
                <w:rFonts w:eastAsiaTheme="minorEastAsia"/>
                <w:color w:val="444444"/>
              </w:rPr>
            </w:pPr>
            <w:r w:rsidRPr="0D7AD7EE">
              <w:rPr>
                <w:rFonts w:eastAsiaTheme="minorEastAsia"/>
                <w:color w:val="444444"/>
              </w:rPr>
              <w:t>The need for a D</w:t>
            </w:r>
            <w:r w:rsidR="6F57622E" w:rsidRPr="0D7AD7EE">
              <w:rPr>
                <w:rFonts w:eastAsiaTheme="minorEastAsia"/>
                <w:color w:val="444444"/>
              </w:rPr>
              <w:t xml:space="preserve">ata </w:t>
            </w:r>
            <w:r w:rsidRPr="0D7AD7EE">
              <w:rPr>
                <w:rFonts w:eastAsiaTheme="minorEastAsia"/>
                <w:color w:val="444444"/>
              </w:rPr>
              <w:t>P</w:t>
            </w:r>
            <w:r w:rsidR="6162481D" w:rsidRPr="0D7AD7EE">
              <w:rPr>
                <w:rFonts w:eastAsiaTheme="minorEastAsia"/>
                <w:color w:val="444444"/>
              </w:rPr>
              <w:t xml:space="preserve">rocessing </w:t>
            </w:r>
            <w:r w:rsidRPr="0D7AD7EE">
              <w:rPr>
                <w:rFonts w:eastAsiaTheme="minorEastAsia"/>
                <w:color w:val="444444"/>
              </w:rPr>
              <w:t>I</w:t>
            </w:r>
            <w:r w:rsidR="004141EF" w:rsidRPr="0D7AD7EE">
              <w:rPr>
                <w:rFonts w:eastAsiaTheme="minorEastAsia"/>
                <w:color w:val="444444"/>
              </w:rPr>
              <w:t xml:space="preserve">mpact </w:t>
            </w:r>
            <w:r w:rsidRPr="0D7AD7EE">
              <w:rPr>
                <w:rFonts w:eastAsiaTheme="minorEastAsia"/>
                <w:color w:val="444444"/>
              </w:rPr>
              <w:t>A</w:t>
            </w:r>
            <w:r w:rsidR="6811A14E" w:rsidRPr="0D7AD7EE">
              <w:rPr>
                <w:rFonts w:eastAsiaTheme="minorEastAsia"/>
                <w:color w:val="444444"/>
              </w:rPr>
              <w:t>ssessment</w:t>
            </w:r>
            <w:r w:rsidRPr="0D7AD7EE">
              <w:rPr>
                <w:rFonts w:eastAsiaTheme="minorEastAsia"/>
                <w:color w:val="444444"/>
              </w:rPr>
              <w:t xml:space="preserve"> is the processing, on a large scale, of special categories of data for the use of the AccuRx platform to exchange and store messages pertaining to patients and medical staff.</w:t>
            </w:r>
          </w:p>
        </w:tc>
      </w:tr>
    </w:tbl>
    <w:p w14:paraId="61EAF542" w14:textId="22DCADBE" w:rsidR="57F7208C" w:rsidRDefault="20BEC4C8" w:rsidP="0D7AD7EE">
      <w:pPr>
        <w:spacing w:line="414" w:lineRule="exact"/>
        <w:rPr>
          <w:rFonts w:eastAsiaTheme="minorEastAsia"/>
          <w:color w:val="FFFFFF" w:themeColor="background1"/>
        </w:rPr>
      </w:pPr>
      <w:r w:rsidRPr="0D7AD7EE">
        <w:rPr>
          <w:rFonts w:eastAsiaTheme="minorEastAsia"/>
          <w:color w:val="FFFFFF" w:themeColor="background1"/>
        </w:rPr>
        <w:lastRenderedPageBreak/>
        <w:t xml:space="preserve">  </w:t>
      </w:r>
    </w:p>
    <w:tbl>
      <w:tblPr>
        <w:tblW w:w="0" w:type="auto"/>
        <w:tblInd w:w="120" w:type="dxa"/>
        <w:tblLayout w:type="fixed"/>
        <w:tblLook w:val="06A0" w:firstRow="1" w:lastRow="0" w:firstColumn="1" w:lastColumn="0" w:noHBand="1" w:noVBand="1"/>
      </w:tblPr>
      <w:tblGrid>
        <w:gridCol w:w="9015"/>
      </w:tblGrid>
      <w:tr w:rsidR="02E39157" w14:paraId="34C6F41C" w14:textId="77777777" w:rsidTr="0D7AD7EE">
        <w:trPr>
          <w:trHeight w:val="375"/>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A5BFB4" w14:textId="6A8C0A26" w:rsidR="02E39157" w:rsidRDefault="32CD902F" w:rsidP="0D7AD7EE">
            <w:pPr>
              <w:rPr>
                <w:rFonts w:eastAsiaTheme="minorEastAsia"/>
                <w:color w:val="666666"/>
              </w:rPr>
            </w:pPr>
            <w:r w:rsidRPr="0D7AD7EE">
              <w:rPr>
                <w:rFonts w:eastAsiaTheme="minorEastAsia"/>
                <w:b/>
                <w:bCs/>
                <w:color w:val="666666"/>
              </w:rPr>
              <w:t>Describe the nature of the processing:</w:t>
            </w:r>
          </w:p>
        </w:tc>
      </w:tr>
      <w:tr w:rsidR="02E39157" w14:paraId="58DB3FFB" w14:textId="77777777" w:rsidTr="0D7AD7EE">
        <w:trPr>
          <w:trHeight w:val="279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212B5A" w14:textId="5E878F06" w:rsidR="02E39157" w:rsidRDefault="32CD902F" w:rsidP="0D7AD7EE">
            <w:pPr>
              <w:rPr>
                <w:rFonts w:eastAsiaTheme="minorEastAsia"/>
                <w:color w:val="444444"/>
              </w:rPr>
            </w:pPr>
            <w:r w:rsidRPr="0D7AD7EE">
              <w:rPr>
                <w:rFonts w:eastAsiaTheme="minorEastAsia"/>
                <w:color w:val="444444"/>
              </w:rPr>
              <w:t xml:space="preserve">The GP practice is the data controller, and AccuRx the data processor, as per </w:t>
            </w:r>
            <w:proofErr w:type="spellStart"/>
            <w:r w:rsidRPr="0D7AD7EE">
              <w:rPr>
                <w:rFonts w:eastAsiaTheme="minorEastAsia"/>
                <w:color w:val="444444"/>
              </w:rPr>
              <w:t>AccuRx’s</w:t>
            </w:r>
            <w:proofErr w:type="spellEnd"/>
            <w:r w:rsidRPr="0D7AD7EE">
              <w:rPr>
                <w:rFonts w:eastAsiaTheme="minorEastAsia"/>
                <w:color w:val="444444"/>
              </w:rPr>
              <w:t xml:space="preserve"> </w:t>
            </w:r>
            <w:hyperlink r:id="rId20">
              <w:r w:rsidRPr="0D7AD7EE">
                <w:rPr>
                  <w:rStyle w:val="Hyperlink"/>
                  <w:rFonts w:eastAsiaTheme="minorEastAsia"/>
                </w:rPr>
                <w:t>Data Processing Agreement</w:t>
              </w:r>
            </w:hyperlink>
            <w:r w:rsidRPr="0D7AD7EE">
              <w:rPr>
                <w:rFonts w:eastAsiaTheme="minorEastAsia"/>
                <w:color w:val="444444"/>
              </w:rPr>
              <w:t>.</w:t>
            </w:r>
            <w:r w:rsidR="02E39157">
              <w:br/>
            </w:r>
            <w:r w:rsidR="02E39157">
              <w:br/>
            </w:r>
            <w:r w:rsidRPr="0D7AD7EE">
              <w:rPr>
                <w:rFonts w:eastAsiaTheme="minorEastAsia"/>
                <w:color w:val="444444"/>
              </w:rPr>
              <w:t>The AccuRx patient-initiated messaging feature allows patients to request and receive support relating to their healthcare concerns. They can make requests to the relevant Healthcare Organisation, at a time convenient to them, for support in relation to their healthcare conditions.</w:t>
            </w:r>
            <w:r w:rsidR="02E39157">
              <w:br/>
            </w:r>
            <w:r w:rsidR="02E39157">
              <w:br/>
            </w:r>
            <w:r w:rsidRPr="0D7AD7EE">
              <w:rPr>
                <w:rFonts w:eastAsiaTheme="minorEastAsia"/>
                <w:color w:val="444444"/>
              </w:rPr>
              <w:t>Provision of information by the patient allows the Health or Care Professional dealing with the request to triage requests effectively and make informed decisions about how best to respond - the response could be information or advice, an offer of a consultation, provision of a repeat prescription, test results, or a referral to other services.</w:t>
            </w:r>
          </w:p>
          <w:p w14:paraId="23F485C6" w14:textId="56DB3F85" w:rsidR="02E39157" w:rsidRDefault="32CD902F" w:rsidP="0D7AD7EE">
            <w:pPr>
              <w:rPr>
                <w:rFonts w:eastAsiaTheme="minorEastAsia"/>
                <w:color w:val="444444"/>
              </w:rPr>
            </w:pPr>
            <w:r w:rsidRPr="0D7AD7EE">
              <w:rPr>
                <w:rFonts w:eastAsiaTheme="minorEastAsia"/>
                <w:color w:val="444444"/>
              </w:rPr>
              <w:t xml:space="preserve"> </w:t>
            </w:r>
          </w:p>
          <w:p w14:paraId="60A190DB" w14:textId="53675C1D" w:rsidR="02E39157" w:rsidRDefault="32CD902F" w:rsidP="0D7AD7EE">
            <w:pPr>
              <w:rPr>
                <w:rFonts w:eastAsiaTheme="minorEastAsia"/>
                <w:color w:val="444444"/>
              </w:rPr>
            </w:pPr>
            <w:r w:rsidRPr="0D7AD7EE">
              <w:rPr>
                <w:rFonts w:eastAsiaTheme="minorEastAsia"/>
                <w:color w:val="444444"/>
              </w:rPr>
              <w:t>This enables the healthcare professional to have an informed view of the patient’s current circumstances before deciding to proceed with either (1) a message follow-up, (2) a phone call follow-up, (3) a video-call follow up or (4) an email.</w:t>
            </w:r>
          </w:p>
          <w:p w14:paraId="0B640EFC" w14:textId="138EE8A4" w:rsidR="02E39157" w:rsidRDefault="32CD902F" w:rsidP="0D7AD7EE">
            <w:pPr>
              <w:rPr>
                <w:rFonts w:eastAsiaTheme="minorEastAsia"/>
                <w:b/>
                <w:bCs/>
                <w:color w:val="444444"/>
              </w:rPr>
            </w:pPr>
            <w:r w:rsidRPr="0D7AD7EE">
              <w:rPr>
                <w:rFonts w:eastAsiaTheme="minorEastAsia"/>
                <w:b/>
                <w:bCs/>
                <w:color w:val="444444"/>
              </w:rPr>
              <w:t xml:space="preserve"> </w:t>
            </w:r>
          </w:p>
          <w:p w14:paraId="58A2D73A" w14:textId="04A8C7C3" w:rsidR="02E39157" w:rsidRDefault="32CD902F" w:rsidP="0D7AD7EE">
            <w:pPr>
              <w:rPr>
                <w:rFonts w:eastAsiaTheme="minorEastAsia"/>
                <w:b/>
                <w:bCs/>
                <w:color w:val="444444"/>
              </w:rPr>
            </w:pPr>
            <w:r w:rsidRPr="0D7AD7EE">
              <w:rPr>
                <w:rFonts w:eastAsiaTheme="minorEastAsia"/>
                <w:b/>
                <w:bCs/>
                <w:color w:val="444444"/>
              </w:rPr>
              <w:t>User Flow</w:t>
            </w:r>
          </w:p>
          <w:p w14:paraId="7B975A71" w14:textId="19767CB4" w:rsidR="02E39157" w:rsidRDefault="32CD902F" w:rsidP="0D7AD7EE">
            <w:pPr>
              <w:ind w:left="360" w:hanging="360"/>
              <w:rPr>
                <w:rFonts w:eastAsiaTheme="minorEastAsia"/>
                <w:color w:val="444444"/>
              </w:rPr>
            </w:pPr>
            <w:r w:rsidRPr="0D7AD7EE">
              <w:rPr>
                <w:rFonts w:eastAsiaTheme="minorEastAsia"/>
                <w:color w:val="444444"/>
              </w:rPr>
              <w:t>●     Patient is directed from their GP website to accuRx site</w:t>
            </w:r>
          </w:p>
          <w:p w14:paraId="672642EA" w14:textId="6A125497" w:rsidR="02E39157" w:rsidRDefault="32CD902F" w:rsidP="0D7AD7EE">
            <w:pPr>
              <w:ind w:left="360" w:hanging="360"/>
              <w:rPr>
                <w:rFonts w:eastAsiaTheme="minorEastAsia"/>
                <w:color w:val="444444"/>
              </w:rPr>
            </w:pPr>
            <w:r w:rsidRPr="0D7AD7EE">
              <w:rPr>
                <w:rFonts w:eastAsiaTheme="minorEastAsia"/>
                <w:color w:val="444444"/>
              </w:rPr>
              <w:t>●     They then get directed to a number of options to submit a request to the practice</w:t>
            </w:r>
          </w:p>
          <w:p w14:paraId="1DE1CDC5" w14:textId="491AA8E5" w:rsidR="02E39157" w:rsidRDefault="32CD902F" w:rsidP="0D7AD7EE">
            <w:pPr>
              <w:ind w:left="360" w:hanging="360"/>
              <w:rPr>
                <w:rFonts w:eastAsiaTheme="minorEastAsia"/>
                <w:color w:val="444444"/>
              </w:rPr>
            </w:pPr>
            <w:r w:rsidRPr="0D7AD7EE">
              <w:rPr>
                <w:rFonts w:eastAsiaTheme="minorEastAsia"/>
                <w:color w:val="444444"/>
              </w:rPr>
              <w:t>●     Before they can submit their request, they must enter: ~dob, ~surname, ~forename, gender, ~postcode, plus contact details including phone number</w:t>
            </w:r>
          </w:p>
          <w:p w14:paraId="4A03FDBA" w14:textId="51A11F70" w:rsidR="02E39157" w:rsidRDefault="32CD902F" w:rsidP="0D7AD7EE">
            <w:pPr>
              <w:ind w:left="360" w:hanging="360"/>
              <w:rPr>
                <w:rFonts w:eastAsiaTheme="minorEastAsia"/>
                <w:color w:val="444444"/>
              </w:rPr>
            </w:pPr>
            <w:r w:rsidRPr="0D7AD7EE">
              <w:rPr>
                <w:rFonts w:eastAsiaTheme="minorEastAsia"/>
                <w:color w:val="444444"/>
              </w:rPr>
              <w:t>●     The number the patient puts in will be sent a secure code via SMS, and the patient is asked to enter this code into the webpage before proceeding. If they cannot do this, they can still submit their request. The patient is not given information as to whether the practice 'recognises' them / as to whether their details are correct</w:t>
            </w:r>
          </w:p>
          <w:p w14:paraId="7DBB134E" w14:textId="76F4AFEF" w:rsidR="02E39157" w:rsidRDefault="32CD902F" w:rsidP="0D7AD7EE">
            <w:pPr>
              <w:ind w:left="360" w:hanging="360"/>
              <w:rPr>
                <w:rFonts w:eastAsiaTheme="minorEastAsia"/>
                <w:color w:val="444444"/>
              </w:rPr>
            </w:pPr>
            <w:r w:rsidRPr="0D7AD7EE">
              <w:rPr>
                <w:rFonts w:eastAsiaTheme="minorEastAsia"/>
                <w:color w:val="444444"/>
              </w:rPr>
              <w:t>●     The practice automatically uses all this information to search for the patient on PDS</w:t>
            </w:r>
          </w:p>
          <w:p w14:paraId="31ED72F0" w14:textId="69CEA07F" w:rsidR="02E39157" w:rsidRDefault="32CD902F" w:rsidP="0D7AD7EE">
            <w:pPr>
              <w:ind w:left="360" w:hanging="360"/>
              <w:rPr>
                <w:rFonts w:eastAsiaTheme="minorEastAsia"/>
                <w:color w:val="444444"/>
              </w:rPr>
            </w:pPr>
            <w:r w:rsidRPr="0D7AD7EE">
              <w:rPr>
                <w:rFonts w:eastAsiaTheme="minorEastAsia"/>
                <w:color w:val="444444"/>
              </w:rPr>
              <w:t>●     Practice is able to view all incoming requests, including those which have not been matched to a patient on PDS</w:t>
            </w:r>
          </w:p>
          <w:p w14:paraId="451F9810" w14:textId="34A9275F" w:rsidR="02E39157" w:rsidRDefault="32CD902F" w:rsidP="0D7AD7EE">
            <w:pPr>
              <w:ind w:left="360" w:hanging="360"/>
              <w:rPr>
                <w:rFonts w:eastAsiaTheme="minorEastAsia"/>
                <w:color w:val="444444"/>
              </w:rPr>
            </w:pPr>
            <w:r w:rsidRPr="0D7AD7EE">
              <w:rPr>
                <w:rFonts w:eastAsiaTheme="minorEastAsia"/>
                <w:color w:val="444444"/>
              </w:rPr>
              <w:t xml:space="preserve">●     Any match(es) </w:t>
            </w:r>
            <w:proofErr w:type="gramStart"/>
            <w:r w:rsidRPr="0D7AD7EE">
              <w:rPr>
                <w:rFonts w:eastAsiaTheme="minorEastAsia"/>
                <w:color w:val="444444"/>
              </w:rPr>
              <w:t>are</w:t>
            </w:r>
            <w:proofErr w:type="gramEnd"/>
            <w:r w:rsidRPr="0D7AD7EE">
              <w:rPr>
                <w:rFonts w:eastAsiaTheme="minorEastAsia"/>
                <w:color w:val="444444"/>
              </w:rPr>
              <w:t xml:space="preserve"> displayed to the practice staff as either exact or suggested or unmatched</w:t>
            </w:r>
          </w:p>
          <w:p w14:paraId="7D331110" w14:textId="2B378B56" w:rsidR="02E39157" w:rsidRDefault="32CD902F" w:rsidP="0D7AD7EE">
            <w:pPr>
              <w:ind w:left="360" w:hanging="360"/>
              <w:rPr>
                <w:rFonts w:eastAsiaTheme="minorEastAsia"/>
                <w:color w:val="444444"/>
              </w:rPr>
            </w:pPr>
            <w:r w:rsidRPr="0D7AD7EE">
              <w:rPr>
                <w:rFonts w:eastAsiaTheme="minorEastAsia"/>
                <w:color w:val="444444"/>
              </w:rPr>
              <w:t>●      IF the submitted information matches a single patient, AND the contact number submitted is consistent with that on PDS, AND the patient has successfully submitted the secure code sent to this number (i.e. they have passed a two factor authentication process), it's an exact match, and the patient's request will be displayed to the practice as under the patient's information/ record</w:t>
            </w:r>
          </w:p>
          <w:p w14:paraId="104D7EF8" w14:textId="2D3A9C85" w:rsidR="02E39157" w:rsidRDefault="32CD902F" w:rsidP="0D7AD7EE">
            <w:pPr>
              <w:ind w:left="360" w:hanging="360"/>
              <w:rPr>
                <w:rFonts w:eastAsiaTheme="minorEastAsia"/>
                <w:color w:val="444444"/>
              </w:rPr>
            </w:pPr>
            <w:r w:rsidRPr="0D7AD7EE">
              <w:rPr>
                <w:rFonts w:eastAsiaTheme="minorEastAsia"/>
                <w:color w:val="444444"/>
              </w:rPr>
              <w:t xml:space="preserve">●     IF the submitted information matches a single patient but the submitted contact number does not match that on PDS, OR if the submitted information and contact number do match to a unique patient, but they have not successfully entered the secure code sent to the </w:t>
            </w:r>
            <w:r w:rsidRPr="0D7AD7EE">
              <w:rPr>
                <w:rFonts w:eastAsiaTheme="minorEastAsia"/>
                <w:color w:val="444444"/>
              </w:rPr>
              <w:lastRenderedPageBreak/>
              <w:t>contact number listed on PDS, it's a suggested match, and displayed to the practice as such. The practice will be prompted to verify the identity of the patient before proceeding with their request</w:t>
            </w:r>
          </w:p>
          <w:p w14:paraId="6FDE8F5A" w14:textId="753CBA3B" w:rsidR="02E39157" w:rsidRDefault="32CD902F" w:rsidP="0D7AD7EE">
            <w:pPr>
              <w:ind w:left="360" w:hanging="360"/>
              <w:rPr>
                <w:rFonts w:eastAsiaTheme="minorEastAsia"/>
                <w:color w:val="444444"/>
              </w:rPr>
            </w:pPr>
            <w:r w:rsidRPr="0D7AD7EE">
              <w:rPr>
                <w:rFonts w:eastAsiaTheme="minorEastAsia"/>
                <w:color w:val="444444"/>
              </w:rPr>
              <w:t>●     IF the submitted information does not match a single patient (i.e. it matches multiple), OR no patient is found on PDS using the submitted information, it's unmatched, and displayed to the practice as such. The practice will be prompted to verify the identity of the patient before proceeding with their request</w:t>
            </w:r>
          </w:p>
        </w:tc>
      </w:tr>
    </w:tbl>
    <w:p w14:paraId="034B6EBA" w14:textId="303A8639" w:rsidR="57F7208C" w:rsidRDefault="20BEC4C8" w:rsidP="0D7AD7EE">
      <w:pPr>
        <w:spacing w:line="276" w:lineRule="exact"/>
        <w:rPr>
          <w:rFonts w:eastAsiaTheme="minorEastAsia"/>
          <w:color w:val="444444"/>
        </w:rPr>
      </w:pPr>
      <w:r w:rsidRPr="0D7AD7EE">
        <w:rPr>
          <w:rFonts w:eastAsiaTheme="minorEastAsia"/>
          <w:color w:val="444444"/>
        </w:rPr>
        <w:lastRenderedPageBreak/>
        <w:t xml:space="preserve">  </w:t>
      </w:r>
    </w:p>
    <w:tbl>
      <w:tblPr>
        <w:tblW w:w="0" w:type="auto"/>
        <w:tblInd w:w="120" w:type="dxa"/>
        <w:tblLayout w:type="fixed"/>
        <w:tblLook w:val="06A0" w:firstRow="1" w:lastRow="0" w:firstColumn="1" w:lastColumn="0" w:noHBand="1" w:noVBand="1"/>
      </w:tblPr>
      <w:tblGrid>
        <w:gridCol w:w="9015"/>
      </w:tblGrid>
      <w:tr w:rsidR="02E39157" w14:paraId="780DC22D" w14:textId="77777777" w:rsidTr="0D7AD7EE">
        <w:trPr>
          <w:trHeight w:val="30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19A246" w14:textId="58AF86A2" w:rsidR="02E39157" w:rsidRDefault="32CD902F" w:rsidP="0D7AD7EE">
            <w:pPr>
              <w:rPr>
                <w:rFonts w:eastAsiaTheme="minorEastAsia"/>
                <w:color w:val="666666"/>
              </w:rPr>
            </w:pPr>
            <w:r w:rsidRPr="0D7AD7EE">
              <w:rPr>
                <w:rFonts w:eastAsiaTheme="minorEastAsia"/>
                <w:b/>
                <w:bCs/>
                <w:color w:val="002060"/>
              </w:rPr>
              <w:t xml:space="preserve"> </w:t>
            </w:r>
            <w:r w:rsidRPr="0D7AD7EE">
              <w:rPr>
                <w:rFonts w:eastAsiaTheme="minorEastAsia"/>
                <w:b/>
                <w:bCs/>
                <w:color w:val="666666"/>
              </w:rPr>
              <w:t>Describe the scope of the processing:</w:t>
            </w:r>
          </w:p>
        </w:tc>
      </w:tr>
      <w:tr w:rsidR="02E39157" w14:paraId="0A885D4F" w14:textId="77777777" w:rsidTr="0D7AD7EE">
        <w:trPr>
          <w:trHeight w:val="429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4BBFEC" w14:textId="05B01F06" w:rsidR="02E39157" w:rsidRDefault="32CD902F" w:rsidP="0D7AD7EE">
            <w:pPr>
              <w:rPr>
                <w:rFonts w:eastAsiaTheme="minorEastAsia"/>
                <w:color w:val="444444"/>
              </w:rPr>
            </w:pPr>
            <w:r w:rsidRPr="0D7AD7EE">
              <w:rPr>
                <w:rFonts w:eastAsiaTheme="minorEastAsia"/>
                <w:color w:val="444444"/>
              </w:rPr>
              <w:t xml:space="preserve"> The data processed by AccuRx in this case is:</w:t>
            </w:r>
            <w:r w:rsidR="02E39157">
              <w:br/>
            </w:r>
          </w:p>
          <w:p w14:paraId="754C419A" w14:textId="3A294C3B" w:rsidR="02E39157" w:rsidRDefault="32CD902F" w:rsidP="0D7AD7EE">
            <w:pPr>
              <w:ind w:left="360" w:hanging="360"/>
              <w:rPr>
                <w:rFonts w:eastAsiaTheme="minorEastAsia"/>
                <w:color w:val="444444"/>
              </w:rPr>
            </w:pPr>
            <w:r w:rsidRPr="0D7AD7EE">
              <w:rPr>
                <w:rFonts w:eastAsiaTheme="minorEastAsia"/>
                <w:color w:val="444444"/>
              </w:rPr>
              <w:t>●     Patient data (typically name, identifiers, contact details [mobile], demographic data [</w:t>
            </w:r>
            <w:proofErr w:type="spellStart"/>
            <w:r w:rsidRPr="0D7AD7EE">
              <w:rPr>
                <w:rFonts w:eastAsiaTheme="minorEastAsia"/>
                <w:color w:val="444444"/>
              </w:rPr>
              <w:t>DoB</w:t>
            </w:r>
            <w:proofErr w:type="spellEnd"/>
            <w:r w:rsidRPr="0D7AD7EE">
              <w:rPr>
                <w:rFonts w:eastAsiaTheme="minorEastAsia"/>
                <w:color w:val="444444"/>
              </w:rPr>
              <w:t>; gender], message content (including images), documents/notes, survey responses, metadata)</w:t>
            </w:r>
          </w:p>
          <w:p w14:paraId="4F00474B" w14:textId="35DD02EB" w:rsidR="02E39157" w:rsidRDefault="32CD902F" w:rsidP="0D7AD7EE">
            <w:pPr>
              <w:rPr>
                <w:rFonts w:eastAsiaTheme="minorEastAsia"/>
                <w:color w:val="444444"/>
              </w:rPr>
            </w:pPr>
            <w:r w:rsidRPr="0D7AD7EE">
              <w:rPr>
                <w:rFonts w:eastAsiaTheme="minorEastAsia"/>
                <w:color w:val="444444"/>
              </w:rPr>
              <w:t xml:space="preserve"> </w:t>
            </w:r>
          </w:p>
          <w:p w14:paraId="23D9420B" w14:textId="3C07D22A" w:rsidR="02E39157" w:rsidRDefault="32CD902F" w:rsidP="0D7AD7EE">
            <w:pPr>
              <w:rPr>
                <w:rFonts w:eastAsiaTheme="minorEastAsia"/>
                <w:color w:val="444444"/>
              </w:rPr>
            </w:pPr>
            <w:r w:rsidRPr="0D7AD7EE">
              <w:rPr>
                <w:rFonts w:eastAsiaTheme="minorEastAsia"/>
                <w:color w:val="444444"/>
              </w:rPr>
              <w:t xml:space="preserve">Patients’ data is generally kept in line with the </w:t>
            </w:r>
            <w:hyperlink r:id="rId21">
              <w:r w:rsidRPr="0D7AD7EE">
                <w:rPr>
                  <w:rStyle w:val="Hyperlink"/>
                  <w:rFonts w:eastAsiaTheme="minorEastAsia"/>
                </w:rPr>
                <w:t>Records Management Code of Practice for Health and Social Care 2016</w:t>
              </w:r>
            </w:hyperlink>
            <w:r w:rsidRPr="0D7AD7EE">
              <w:rPr>
                <w:rFonts w:eastAsiaTheme="minorEastAsia"/>
                <w:color w:val="444444"/>
              </w:rPr>
              <w:t>. However, AccuRx would delete the data earlier than suggested by this code if they were informed that the condition of Article 9(3) GDPR and s. 11(1) Data Protection Act 2018 no longer applies.</w:t>
            </w:r>
          </w:p>
          <w:p w14:paraId="653EE4DF" w14:textId="50B3DC02" w:rsidR="02E39157" w:rsidRDefault="32CD902F" w:rsidP="0D7AD7EE">
            <w:pPr>
              <w:rPr>
                <w:rFonts w:eastAsiaTheme="minorEastAsia"/>
                <w:color w:val="444444"/>
              </w:rPr>
            </w:pPr>
            <w:r w:rsidRPr="0D7AD7EE">
              <w:rPr>
                <w:rFonts w:eastAsiaTheme="minorEastAsia"/>
                <w:color w:val="444444"/>
              </w:rPr>
              <w:t xml:space="preserve"> </w:t>
            </w:r>
          </w:p>
          <w:p w14:paraId="6B3D2A3E" w14:textId="139FEC34" w:rsidR="02E39157" w:rsidRDefault="32CD902F" w:rsidP="0D7AD7EE">
            <w:pPr>
              <w:rPr>
                <w:rFonts w:eastAsiaTheme="minorEastAsia"/>
                <w:color w:val="444444"/>
              </w:rPr>
            </w:pPr>
            <w:r w:rsidRPr="0D7AD7EE">
              <w:rPr>
                <w:rFonts w:eastAsiaTheme="minorEastAsia"/>
                <w:color w:val="444444"/>
              </w:rPr>
              <w:t xml:space="preserve">AccuRx retains the data pertaining to their clients’ and prospects’ medical teams’ members and to non-medical personnel actually or potentially involved in purchasing their services for as long as necessary for the purpose of providing the service, to pursue a sales transaction, or to market their services, subject to the </w:t>
            </w:r>
            <w:proofErr w:type="spellStart"/>
            <w:r w:rsidRPr="0D7AD7EE">
              <w:rPr>
                <w:rFonts w:eastAsiaTheme="minorEastAsia"/>
                <w:color w:val="444444"/>
              </w:rPr>
              <w:t>the</w:t>
            </w:r>
            <w:proofErr w:type="spellEnd"/>
            <w:r w:rsidRPr="0D7AD7EE">
              <w:rPr>
                <w:rFonts w:eastAsiaTheme="minorEastAsia"/>
                <w:color w:val="444444"/>
              </w:rPr>
              <w:t xml:space="preserve"> right to object or not to be subject to direct marketing. Healthcare professionals may contact AccuRx (</w:t>
            </w:r>
            <w:hyperlink r:id="rId22">
              <w:r w:rsidRPr="0D7AD7EE">
                <w:rPr>
                  <w:rStyle w:val="Hyperlink"/>
                  <w:rFonts w:eastAsiaTheme="minorEastAsia"/>
                </w:rPr>
                <w:t>support@accurx.com</w:t>
              </w:r>
            </w:hyperlink>
            <w:r w:rsidRPr="0D7AD7EE">
              <w:rPr>
                <w:rFonts w:eastAsiaTheme="minorEastAsia"/>
                <w:color w:val="444444"/>
              </w:rPr>
              <w:t>) to request that AccuRx delete the data held about them.</w:t>
            </w:r>
            <w:r w:rsidR="02E39157">
              <w:br/>
            </w:r>
            <w:r w:rsidR="02E39157">
              <w:br/>
            </w:r>
            <w:r w:rsidRPr="0D7AD7EE">
              <w:rPr>
                <w:rFonts w:eastAsiaTheme="minorEastAsia"/>
                <w:color w:val="444444"/>
              </w:rPr>
              <w:t xml:space="preserve">Data may be shared with sub-processors such as cloud services used for </w:t>
            </w:r>
            <w:proofErr w:type="spellStart"/>
            <w:r w:rsidRPr="0D7AD7EE">
              <w:rPr>
                <w:rFonts w:eastAsiaTheme="minorEastAsia"/>
                <w:color w:val="444444"/>
              </w:rPr>
              <w:t>accuRx’s</w:t>
            </w:r>
            <w:proofErr w:type="spellEnd"/>
            <w:r w:rsidRPr="0D7AD7EE">
              <w:rPr>
                <w:rFonts w:eastAsiaTheme="minorEastAsia"/>
                <w:color w:val="444444"/>
              </w:rPr>
              <w:t xml:space="preserve"> own storage, communications, security, engineering, and similar purposes. </w:t>
            </w:r>
            <w:proofErr w:type="spellStart"/>
            <w:r w:rsidRPr="0D7AD7EE">
              <w:rPr>
                <w:rFonts w:eastAsiaTheme="minorEastAsia"/>
                <w:color w:val="444444"/>
              </w:rPr>
              <w:t>AccuRx’s</w:t>
            </w:r>
            <w:proofErr w:type="spellEnd"/>
            <w:r w:rsidRPr="0D7AD7EE">
              <w:rPr>
                <w:rFonts w:eastAsiaTheme="minorEastAsia"/>
                <w:color w:val="444444"/>
              </w:rPr>
              <w:t xml:space="preserve"> sub-processors operate based on Article 28 GDPR-compliant agreements. AccuRx data is encrypted in transit via HTTPS and encrypted at rest via TDE. AccuRx follow the Microsoft Azure Security and Compliant Blueprint for Platform-as-a-Service web applications, specifically designed for NHS services. See </w:t>
            </w:r>
            <w:hyperlink r:id="rId23">
              <w:r w:rsidRPr="0D7AD7EE">
                <w:rPr>
                  <w:rStyle w:val="Hyperlink"/>
                  <w:rFonts w:eastAsiaTheme="minorEastAsia"/>
                </w:rPr>
                <w:t>here</w:t>
              </w:r>
            </w:hyperlink>
            <w:r w:rsidRPr="0D7AD7EE">
              <w:rPr>
                <w:rFonts w:eastAsiaTheme="minorEastAsia"/>
                <w:color w:val="1155CC"/>
              </w:rPr>
              <w:t xml:space="preserve"> </w:t>
            </w:r>
            <w:r w:rsidRPr="0D7AD7EE">
              <w:rPr>
                <w:rFonts w:eastAsiaTheme="minorEastAsia"/>
                <w:color w:val="444444"/>
              </w:rPr>
              <w:t xml:space="preserve">and </w:t>
            </w:r>
            <w:hyperlink r:id="rId24">
              <w:r w:rsidRPr="0D7AD7EE">
                <w:rPr>
                  <w:rStyle w:val="Hyperlink"/>
                  <w:rFonts w:eastAsiaTheme="minorEastAsia"/>
                </w:rPr>
                <w:t>here</w:t>
              </w:r>
            </w:hyperlink>
            <w:r w:rsidRPr="0D7AD7EE">
              <w:rPr>
                <w:rFonts w:eastAsiaTheme="minorEastAsia"/>
                <w:color w:val="444444"/>
              </w:rPr>
              <w:t xml:space="preserve"> for further information.</w:t>
            </w:r>
            <w:r w:rsidR="02E39157">
              <w:br/>
            </w:r>
            <w:r w:rsidR="02E39157">
              <w:br/>
            </w:r>
          </w:p>
        </w:tc>
      </w:tr>
    </w:tbl>
    <w:p w14:paraId="1C7EBFD4" w14:textId="527EC5E5" w:rsidR="57F7208C" w:rsidRDefault="20BEC4C8" w:rsidP="0D7AD7EE">
      <w:pPr>
        <w:spacing w:line="276" w:lineRule="exact"/>
        <w:rPr>
          <w:rFonts w:eastAsiaTheme="minorEastAsia"/>
          <w:color w:val="444444"/>
        </w:rPr>
      </w:pPr>
      <w:r w:rsidRPr="0D7AD7EE">
        <w:rPr>
          <w:rFonts w:eastAsiaTheme="minorEastAsia"/>
          <w:color w:val="444444"/>
        </w:rPr>
        <w:t xml:space="preserve"> </w:t>
      </w:r>
    </w:p>
    <w:tbl>
      <w:tblPr>
        <w:tblW w:w="0" w:type="auto"/>
        <w:tblInd w:w="135" w:type="dxa"/>
        <w:tblLayout w:type="fixed"/>
        <w:tblLook w:val="06A0" w:firstRow="1" w:lastRow="0" w:firstColumn="1" w:lastColumn="0" w:noHBand="1" w:noVBand="1"/>
      </w:tblPr>
      <w:tblGrid>
        <w:gridCol w:w="9015"/>
      </w:tblGrid>
      <w:tr w:rsidR="02E39157" w14:paraId="05217379" w14:textId="77777777" w:rsidTr="0D7AD7EE">
        <w:trPr>
          <w:trHeight w:val="30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E28B97" w14:textId="355A1C88" w:rsidR="02E39157" w:rsidRDefault="32CD902F" w:rsidP="0D7AD7EE">
            <w:pPr>
              <w:rPr>
                <w:rFonts w:eastAsiaTheme="minorEastAsia"/>
                <w:color w:val="666666"/>
              </w:rPr>
            </w:pPr>
            <w:r w:rsidRPr="0D7AD7EE">
              <w:rPr>
                <w:rFonts w:eastAsiaTheme="minorEastAsia"/>
                <w:b/>
                <w:bCs/>
                <w:color w:val="666666"/>
              </w:rPr>
              <w:t>Describe the context of the processing:</w:t>
            </w:r>
            <w:r w:rsidRPr="0D7AD7EE">
              <w:rPr>
                <w:rFonts w:eastAsiaTheme="minorEastAsia"/>
                <w:color w:val="666666"/>
              </w:rPr>
              <w:t xml:space="preserve"> </w:t>
            </w:r>
          </w:p>
        </w:tc>
      </w:tr>
      <w:tr w:rsidR="02E39157" w14:paraId="24EFBFE8" w14:textId="77777777" w:rsidTr="0D7AD7EE">
        <w:trPr>
          <w:trHeight w:val="189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B87264" w14:textId="77883BB3" w:rsidR="02E39157" w:rsidRDefault="32CD902F" w:rsidP="0D7AD7EE">
            <w:pPr>
              <w:jc w:val="both"/>
              <w:rPr>
                <w:rFonts w:eastAsiaTheme="minorEastAsia"/>
                <w:color w:val="444444"/>
              </w:rPr>
            </w:pPr>
            <w:r w:rsidRPr="0D7AD7EE">
              <w:rPr>
                <w:rFonts w:eastAsiaTheme="minorEastAsia"/>
                <w:color w:val="444444"/>
              </w:rPr>
              <w:lastRenderedPageBreak/>
              <w:t>The nature of the relationships with the individual is that of health and social care staff providing direct care to patients, who will inevitably sometimes be children and part of other vulnerable groups.</w:t>
            </w:r>
          </w:p>
          <w:p w14:paraId="07A5C1BE" w14:textId="10E7E752" w:rsidR="02E39157" w:rsidRDefault="32CD902F" w:rsidP="0D7AD7EE">
            <w:pPr>
              <w:jc w:val="both"/>
              <w:rPr>
                <w:rFonts w:eastAsiaTheme="minorEastAsia"/>
                <w:color w:val="444444"/>
              </w:rPr>
            </w:pPr>
            <w:r w:rsidRPr="0D7AD7EE">
              <w:rPr>
                <w:rFonts w:eastAsiaTheme="minorEastAsia"/>
                <w:color w:val="444444"/>
              </w:rPr>
              <w:t xml:space="preserve"> </w:t>
            </w:r>
          </w:p>
          <w:p w14:paraId="73F51BAB" w14:textId="60551C00" w:rsidR="02E39157" w:rsidRDefault="32CD902F" w:rsidP="0D7AD7EE">
            <w:pPr>
              <w:jc w:val="both"/>
              <w:rPr>
                <w:rFonts w:eastAsiaTheme="minorEastAsia"/>
                <w:color w:val="444444"/>
              </w:rPr>
            </w:pPr>
            <w:r w:rsidRPr="0D7AD7EE">
              <w:rPr>
                <w:rFonts w:eastAsiaTheme="minorEastAsia"/>
                <w:color w:val="444444"/>
              </w:rPr>
              <w:t>The patient has complete control over how much or how little information they want to provide to the healthcare professional, since it is a form that they are manually inputting. The patient consents by clicking on the link that submits their message to the healthcare professional. Crucially, they have the right to object by simply not submitting a message to the healthcare professional.</w:t>
            </w:r>
          </w:p>
          <w:p w14:paraId="4D223A48" w14:textId="670BEC52" w:rsidR="02E39157" w:rsidRDefault="32CD902F" w:rsidP="0D7AD7EE">
            <w:pPr>
              <w:jc w:val="both"/>
              <w:rPr>
                <w:rFonts w:eastAsiaTheme="minorEastAsia"/>
                <w:color w:val="444444"/>
              </w:rPr>
            </w:pPr>
            <w:r w:rsidRPr="0D7AD7EE">
              <w:rPr>
                <w:rFonts w:eastAsiaTheme="minorEastAsia"/>
                <w:color w:val="444444"/>
              </w:rPr>
              <w:t xml:space="preserve"> </w:t>
            </w:r>
          </w:p>
          <w:p w14:paraId="6D259CAC" w14:textId="068739AF" w:rsidR="02E39157" w:rsidRDefault="32CD902F" w:rsidP="0D7AD7EE">
            <w:pPr>
              <w:jc w:val="both"/>
              <w:rPr>
                <w:rFonts w:eastAsiaTheme="minorEastAsia"/>
                <w:color w:val="444444"/>
              </w:rPr>
            </w:pPr>
            <w:r w:rsidRPr="0D7AD7EE">
              <w:rPr>
                <w:rFonts w:eastAsiaTheme="minorEastAsia"/>
                <w:color w:val="444444"/>
              </w:rPr>
              <w:t>Prior to using any AccuRx product and therefore accessing the patient’s response, the healthcare professional must agree to an acceptable use policy.</w:t>
            </w:r>
          </w:p>
          <w:p w14:paraId="6FA347AD" w14:textId="77B04712" w:rsidR="02E39157" w:rsidRDefault="32CD902F" w:rsidP="0D7AD7EE">
            <w:pPr>
              <w:jc w:val="both"/>
              <w:rPr>
                <w:rFonts w:eastAsiaTheme="minorEastAsia"/>
                <w:color w:val="444444"/>
              </w:rPr>
            </w:pPr>
            <w:r w:rsidRPr="0D7AD7EE">
              <w:rPr>
                <w:rFonts w:eastAsiaTheme="minorEastAsia"/>
                <w:color w:val="444444"/>
              </w:rPr>
              <w:t xml:space="preserve"> </w:t>
            </w:r>
          </w:p>
          <w:p w14:paraId="2414DEFD" w14:textId="74DF475A" w:rsidR="02E39157" w:rsidRDefault="32CD902F" w:rsidP="0D7AD7EE">
            <w:pPr>
              <w:rPr>
                <w:rFonts w:eastAsiaTheme="minorEastAsia"/>
                <w:color w:val="444444"/>
              </w:rPr>
            </w:pPr>
            <w:r w:rsidRPr="0D7AD7EE">
              <w:rPr>
                <w:rFonts w:eastAsiaTheme="minorEastAsia"/>
                <w:color w:val="444444"/>
              </w:rPr>
              <w:t>The nature of the relationship with the individuals participating in patient initiated message is that of a healthcare professional providing direct care to the patient.</w:t>
            </w:r>
          </w:p>
        </w:tc>
      </w:tr>
    </w:tbl>
    <w:p w14:paraId="134A58B6" w14:textId="0964B3E6" w:rsidR="57F7208C" w:rsidRDefault="20BEC4C8" w:rsidP="0D7AD7EE">
      <w:pPr>
        <w:spacing w:line="276" w:lineRule="exact"/>
        <w:rPr>
          <w:rFonts w:eastAsiaTheme="minorEastAsia"/>
          <w:color w:val="444444"/>
        </w:rPr>
      </w:pPr>
      <w:r w:rsidRPr="0D7AD7EE">
        <w:rPr>
          <w:rFonts w:eastAsiaTheme="minorEastAsia"/>
          <w:color w:val="444444"/>
        </w:rPr>
        <w:t xml:space="preserve"> </w:t>
      </w:r>
    </w:p>
    <w:tbl>
      <w:tblPr>
        <w:tblW w:w="0" w:type="auto"/>
        <w:tblInd w:w="150" w:type="dxa"/>
        <w:tblLayout w:type="fixed"/>
        <w:tblLook w:val="06A0" w:firstRow="1" w:lastRow="0" w:firstColumn="1" w:lastColumn="0" w:noHBand="1" w:noVBand="1"/>
      </w:tblPr>
      <w:tblGrid>
        <w:gridCol w:w="9015"/>
        <w:gridCol w:w="150"/>
      </w:tblGrid>
      <w:tr w:rsidR="02E39157" w14:paraId="232294F2" w14:textId="77777777" w:rsidTr="0D7AD7EE">
        <w:trPr>
          <w:trHeight w:val="300"/>
        </w:trPr>
        <w:tc>
          <w:tcPr>
            <w:tcW w:w="90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78BB22" w14:textId="5D3E8D94" w:rsidR="02E39157" w:rsidRDefault="32CD902F" w:rsidP="0D7AD7EE">
            <w:pPr>
              <w:rPr>
                <w:rFonts w:eastAsiaTheme="minorEastAsia"/>
                <w:color w:val="002060"/>
              </w:rPr>
            </w:pPr>
            <w:r w:rsidRPr="0D7AD7EE">
              <w:rPr>
                <w:rFonts w:eastAsiaTheme="minorEastAsia"/>
                <w:b/>
                <w:bCs/>
                <w:color w:val="002060"/>
              </w:rPr>
              <w:t xml:space="preserve"> </w:t>
            </w:r>
            <w:r w:rsidRPr="0D7AD7EE">
              <w:rPr>
                <w:rFonts w:eastAsiaTheme="minorEastAsia"/>
                <w:b/>
                <w:bCs/>
                <w:color w:val="666666"/>
              </w:rPr>
              <w:t>Describe the purposes of the processing:</w:t>
            </w:r>
          </w:p>
        </w:tc>
      </w:tr>
      <w:tr w:rsidR="02E39157" w14:paraId="2C22100D" w14:textId="77777777" w:rsidTr="0D7AD7EE">
        <w:trPr>
          <w:trHeight w:val="990"/>
        </w:trPr>
        <w:tc>
          <w:tcPr>
            <w:tcW w:w="90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76EE3F0" w14:textId="65413C15" w:rsidR="02E39157" w:rsidRDefault="32CD902F" w:rsidP="0D7AD7EE">
            <w:pPr>
              <w:rPr>
                <w:rFonts w:eastAsiaTheme="minorEastAsia"/>
                <w:color w:val="444444"/>
              </w:rPr>
            </w:pPr>
            <w:r w:rsidRPr="0D7AD7EE">
              <w:rPr>
                <w:rFonts w:eastAsiaTheme="minorEastAsia"/>
                <w:color w:val="444444"/>
              </w:rPr>
              <w:t>The purpose of using the AccuRx platform is for healthcare staff to communicate with patients (and each other regarding patients) for the provision of healthcare or social care services.</w:t>
            </w:r>
          </w:p>
        </w:tc>
      </w:tr>
      <w:tr w:rsidR="02E39157" w14:paraId="23A2562E" w14:textId="77777777" w:rsidTr="0D7AD7EE">
        <w:trPr>
          <w:gridAfter w:val="1"/>
          <w:wAfter w:w="150" w:type="dxa"/>
          <w:trHeight w:val="300"/>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FEA6F9" w14:textId="6D13143F" w:rsidR="1C1FB1D5" w:rsidRDefault="4FF4C9A7" w:rsidP="0D7AD7EE">
            <w:pPr>
              <w:rPr>
                <w:rFonts w:eastAsiaTheme="minorEastAsia"/>
                <w:color w:val="666666"/>
              </w:rPr>
            </w:pPr>
            <w:r w:rsidRPr="0D7AD7EE">
              <w:rPr>
                <w:rFonts w:eastAsiaTheme="minorEastAsia"/>
                <w:b/>
                <w:bCs/>
                <w:color w:val="666666"/>
              </w:rPr>
              <w:t>C</w:t>
            </w:r>
            <w:r w:rsidR="32CD902F" w:rsidRPr="0D7AD7EE">
              <w:rPr>
                <w:rFonts w:eastAsiaTheme="minorEastAsia"/>
                <w:b/>
                <w:bCs/>
                <w:color w:val="666666"/>
              </w:rPr>
              <w:t>ompliance and proportionality</w:t>
            </w:r>
            <w:r w:rsidR="32CD902F" w:rsidRPr="0D7AD7EE">
              <w:rPr>
                <w:rFonts w:eastAsiaTheme="minorEastAsia"/>
                <w:color w:val="666666"/>
              </w:rPr>
              <w:t>?</w:t>
            </w:r>
          </w:p>
        </w:tc>
      </w:tr>
      <w:tr w:rsidR="02E39157" w14:paraId="6CF1FF59" w14:textId="77777777" w:rsidTr="0D7AD7EE">
        <w:trPr>
          <w:gridAfter w:val="1"/>
          <w:wAfter w:w="150" w:type="dxa"/>
          <w:trHeight w:val="3915"/>
        </w:trPr>
        <w:tc>
          <w:tcPr>
            <w:tcW w:w="90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D8E0DA" w14:textId="6E579448" w:rsidR="02E39157" w:rsidRDefault="32CD902F" w:rsidP="0D7AD7EE">
            <w:pPr>
              <w:rPr>
                <w:rFonts w:eastAsiaTheme="minorEastAsia"/>
                <w:color w:val="444444"/>
              </w:rPr>
            </w:pPr>
            <w:r w:rsidRPr="0D7AD7EE">
              <w:rPr>
                <w:rFonts w:eastAsiaTheme="minorEastAsia"/>
                <w:color w:val="444444"/>
              </w:rPr>
              <w:t xml:space="preserve">The </w:t>
            </w:r>
            <w:hyperlink r:id="rId25">
              <w:r w:rsidRPr="0D7AD7EE">
                <w:rPr>
                  <w:rStyle w:val="Hyperlink"/>
                  <w:rFonts w:eastAsiaTheme="minorEastAsia"/>
                </w:rPr>
                <w:t>lawful bases</w:t>
              </w:r>
            </w:hyperlink>
            <w:r w:rsidRPr="0D7AD7EE">
              <w:rPr>
                <w:rFonts w:eastAsiaTheme="minorEastAsia"/>
                <w:color w:val="444444"/>
              </w:rPr>
              <w:t xml:space="preserve"> of healthcare staff using the AccuRx platform for communicating with patients is the provision of health care or social care services:</w:t>
            </w:r>
          </w:p>
          <w:p w14:paraId="3F975142" w14:textId="7A54E1A0" w:rsidR="02E39157" w:rsidRDefault="32CD902F" w:rsidP="0D7AD7EE">
            <w:pPr>
              <w:rPr>
                <w:rFonts w:eastAsiaTheme="minorEastAsia"/>
                <w:color w:val="444444"/>
              </w:rPr>
            </w:pPr>
            <w:r w:rsidRPr="0D7AD7EE">
              <w:rPr>
                <w:rFonts w:eastAsiaTheme="minorEastAsia"/>
                <w:color w:val="444444"/>
              </w:rPr>
              <w:t>6(1)(e) ‘…necessary for the performance of a task carried out in the public interest or in the exercise of official authority…’.</w:t>
            </w:r>
          </w:p>
          <w:p w14:paraId="29C7FCD3" w14:textId="03BA0F34" w:rsidR="02E39157" w:rsidRDefault="32CD902F" w:rsidP="0D7AD7EE">
            <w:pPr>
              <w:rPr>
                <w:rFonts w:eastAsiaTheme="minorEastAsia"/>
                <w:color w:val="444444"/>
              </w:rPr>
            </w:pPr>
            <w:r w:rsidRPr="0D7AD7EE">
              <w:rPr>
                <w:rFonts w:eastAsiaTheme="minorEastAsia"/>
                <w:color w:val="444444"/>
              </w:rPr>
              <w:t>9(2)(h) ‘…medical diagnosis, the provision of health or social care or treatment or the management of health or social care systems…’</w:t>
            </w:r>
          </w:p>
          <w:p w14:paraId="35134517" w14:textId="4719FA66" w:rsidR="02E39157" w:rsidRDefault="02E39157" w:rsidP="0D7AD7EE">
            <w:pPr>
              <w:rPr>
                <w:rFonts w:eastAsiaTheme="minorEastAsia"/>
                <w:color w:val="444444"/>
              </w:rPr>
            </w:pPr>
            <w:r>
              <w:br/>
            </w:r>
            <w:r w:rsidR="32CD902F" w:rsidRPr="0D7AD7EE">
              <w:rPr>
                <w:rFonts w:eastAsiaTheme="minorEastAsia"/>
                <w:color w:val="444444"/>
              </w:rPr>
              <w:t xml:space="preserve">AccuRx has successfully completed NHS Data Security and Protection Toolkit assurance (under NHS ODS code 8JT17), and both the Cyber Essentials and Cyber Essentials Plus certification. Cyber Essentials is a scheme run by the UK government and the National Centre for Cyber Security to help you know that you can trust your data with a given supplier. </w:t>
            </w:r>
            <w:proofErr w:type="spellStart"/>
            <w:r w:rsidR="32CD902F" w:rsidRPr="0D7AD7EE">
              <w:rPr>
                <w:rFonts w:eastAsiaTheme="minorEastAsia"/>
                <w:color w:val="444444"/>
              </w:rPr>
              <w:t>AccuRx’s</w:t>
            </w:r>
            <w:proofErr w:type="spellEnd"/>
            <w:r w:rsidR="32CD902F" w:rsidRPr="0D7AD7EE">
              <w:rPr>
                <w:rFonts w:eastAsiaTheme="minorEastAsia"/>
                <w:color w:val="444444"/>
              </w:rPr>
              <w:t xml:space="preserve"> sub-processors operate based on Article 28 GDPR-compliant agreements. AccuRx data is encrypted in transit via HTTPS and </w:t>
            </w:r>
            <w:hyperlink r:id="rId26">
              <w:r w:rsidR="32CD902F" w:rsidRPr="0D7AD7EE">
                <w:rPr>
                  <w:rStyle w:val="Hyperlink"/>
                  <w:rFonts w:eastAsiaTheme="minorEastAsia"/>
                </w:rPr>
                <w:t>encrypted at rest</w:t>
              </w:r>
            </w:hyperlink>
            <w:r w:rsidR="32CD902F" w:rsidRPr="0D7AD7EE">
              <w:rPr>
                <w:rFonts w:eastAsiaTheme="minorEastAsia"/>
                <w:color w:val="444444"/>
              </w:rPr>
              <w:t xml:space="preserve"> via TDE. AccuRx follow the Microsoft Azure Security and Compliance Blueprint for Platform-as-a-Service web applications, specifically designed for NHS services.</w:t>
            </w:r>
            <w:r>
              <w:br/>
            </w:r>
            <w:r>
              <w:br/>
            </w:r>
          </w:p>
          <w:p w14:paraId="3A390C04" w14:textId="76BFC3A9" w:rsidR="02E39157" w:rsidRDefault="32CD902F" w:rsidP="0D7AD7EE">
            <w:pPr>
              <w:rPr>
                <w:rFonts w:eastAsiaTheme="minorEastAsia"/>
                <w:b/>
                <w:bCs/>
                <w:color w:val="444444"/>
                <w:u w:val="single"/>
              </w:rPr>
            </w:pPr>
            <w:r w:rsidRPr="0D7AD7EE">
              <w:rPr>
                <w:rFonts w:eastAsiaTheme="minorEastAsia"/>
                <w:b/>
                <w:bCs/>
                <w:color w:val="444444"/>
                <w:u w:val="single"/>
              </w:rPr>
              <w:t>Patient Triage</w:t>
            </w:r>
          </w:p>
          <w:p w14:paraId="5E930A1F" w14:textId="3E82A17B" w:rsidR="02E39157" w:rsidRDefault="32CD902F" w:rsidP="0D7AD7EE">
            <w:pPr>
              <w:rPr>
                <w:rFonts w:eastAsiaTheme="minorEastAsia"/>
                <w:b/>
                <w:bCs/>
                <w:color w:val="444444"/>
              </w:rPr>
            </w:pPr>
            <w:r w:rsidRPr="0D7AD7EE">
              <w:rPr>
                <w:rFonts w:eastAsiaTheme="minorEastAsia"/>
                <w:b/>
                <w:bCs/>
                <w:color w:val="444444"/>
              </w:rPr>
              <w:t xml:space="preserve"> </w:t>
            </w:r>
          </w:p>
          <w:p w14:paraId="41228CC4" w14:textId="60CE5D27" w:rsidR="02E39157" w:rsidRDefault="32CD902F" w:rsidP="0D7AD7EE">
            <w:pPr>
              <w:rPr>
                <w:rFonts w:eastAsiaTheme="minorEastAsia"/>
                <w:color w:val="444444"/>
              </w:rPr>
            </w:pPr>
            <w:r w:rsidRPr="0D7AD7EE">
              <w:rPr>
                <w:rFonts w:eastAsiaTheme="minorEastAsia"/>
                <w:color w:val="444444"/>
              </w:rPr>
              <w:lastRenderedPageBreak/>
              <w:t xml:space="preserve">Communications between the patient and healthcare professional are encrypted in transit via HTTPS and responses are </w:t>
            </w:r>
            <w:hyperlink r:id="rId27">
              <w:r w:rsidRPr="0D7AD7EE">
                <w:rPr>
                  <w:rStyle w:val="Hyperlink"/>
                  <w:rFonts w:eastAsiaTheme="minorEastAsia"/>
                </w:rPr>
                <w:t>encrypted at rest</w:t>
              </w:r>
            </w:hyperlink>
            <w:r w:rsidRPr="0D7AD7EE">
              <w:rPr>
                <w:rFonts w:eastAsiaTheme="minorEastAsia"/>
                <w:color w:val="444444"/>
              </w:rPr>
              <w:t xml:space="preserve"> via TDE. Patients are also asked to input their </w:t>
            </w:r>
            <w:proofErr w:type="spellStart"/>
            <w:r w:rsidRPr="0D7AD7EE">
              <w:rPr>
                <w:rFonts w:eastAsiaTheme="minorEastAsia"/>
                <w:color w:val="444444"/>
              </w:rPr>
              <w:t>DoB</w:t>
            </w:r>
            <w:proofErr w:type="spellEnd"/>
            <w:r w:rsidRPr="0D7AD7EE">
              <w:rPr>
                <w:rFonts w:eastAsiaTheme="minorEastAsia"/>
                <w:color w:val="444444"/>
              </w:rPr>
              <w:t>, Surname, Forename, Gender, Postcode plus phone number to verify their identity via an SMS Two-Factor Authentication.</w:t>
            </w:r>
            <w:r w:rsidR="02E39157">
              <w:br/>
            </w:r>
            <w:r w:rsidR="02E39157">
              <w:br/>
            </w:r>
            <w:r w:rsidRPr="0D7AD7EE">
              <w:rPr>
                <w:rFonts w:eastAsiaTheme="minorEastAsia"/>
                <w:color w:val="444444"/>
              </w:rPr>
              <w:t xml:space="preserve">The practice is able to view all incoming requests, including those which have not been matched to a patient on PDS. Any match(es) </w:t>
            </w:r>
            <w:proofErr w:type="gramStart"/>
            <w:r w:rsidRPr="0D7AD7EE">
              <w:rPr>
                <w:rFonts w:eastAsiaTheme="minorEastAsia"/>
                <w:color w:val="444444"/>
              </w:rPr>
              <w:t>are</w:t>
            </w:r>
            <w:proofErr w:type="gramEnd"/>
            <w:r w:rsidRPr="0D7AD7EE">
              <w:rPr>
                <w:rFonts w:eastAsiaTheme="minorEastAsia"/>
                <w:color w:val="444444"/>
              </w:rPr>
              <w:t xml:space="preserve"> displayed to the practice staff as either exact or suggested or unmatched.</w:t>
            </w:r>
            <w:r w:rsidR="02E39157">
              <w:br/>
            </w:r>
            <w:r w:rsidR="02E39157">
              <w:br/>
            </w:r>
          </w:p>
          <w:p w14:paraId="4F783E1E" w14:textId="39434EB8" w:rsidR="02E39157" w:rsidRDefault="32CD902F" w:rsidP="0D7AD7EE">
            <w:pPr>
              <w:rPr>
                <w:rFonts w:eastAsiaTheme="minorEastAsia"/>
                <w:color w:val="444444"/>
              </w:rPr>
            </w:pPr>
            <w:r w:rsidRPr="0D7AD7EE">
              <w:rPr>
                <w:rFonts w:eastAsiaTheme="minorEastAsia"/>
                <w:color w:val="444444"/>
              </w:rPr>
              <w:t>IF the submitted information matches a single patient, AND the contact number submitted is consistent with that on PDS, AND the patient has successfully submitted the secure code sent to this number (i.e. they have passed a two factor authentication process), it's an exact match, and the patient's request will be displayed to the practice as under the patient's information/ record.</w:t>
            </w:r>
          </w:p>
          <w:p w14:paraId="5401C403" w14:textId="78513A93" w:rsidR="02E39157" w:rsidRDefault="32CD902F" w:rsidP="0D7AD7EE">
            <w:pPr>
              <w:rPr>
                <w:rFonts w:eastAsiaTheme="minorEastAsia"/>
                <w:color w:val="444444"/>
              </w:rPr>
            </w:pPr>
            <w:r w:rsidRPr="0D7AD7EE">
              <w:rPr>
                <w:rFonts w:eastAsiaTheme="minorEastAsia"/>
                <w:color w:val="444444"/>
              </w:rPr>
              <w:t>IF the submitted information matches a single patient but the submitted contact number does not match that on PDS, OR if the submitted information and contact number do match to a unique patient, but they have not successfully entered the secure code sent to the contact number listed on PDS, it's a suggested match, and displayed to the practice as such. The practice will be prompted to verify the identity of the patient before proceeding with their request.</w:t>
            </w:r>
          </w:p>
          <w:p w14:paraId="6B307EFC" w14:textId="7C732025" w:rsidR="02E39157" w:rsidRDefault="32CD902F" w:rsidP="0D7AD7EE">
            <w:pPr>
              <w:rPr>
                <w:rFonts w:eastAsiaTheme="minorEastAsia"/>
                <w:color w:val="444444"/>
              </w:rPr>
            </w:pPr>
            <w:r w:rsidRPr="0D7AD7EE">
              <w:rPr>
                <w:rFonts w:eastAsiaTheme="minorEastAsia"/>
                <w:color w:val="444444"/>
              </w:rPr>
              <w:t xml:space="preserve"> </w:t>
            </w:r>
          </w:p>
          <w:p w14:paraId="6DF83772" w14:textId="07C2CA08" w:rsidR="02E39157" w:rsidRDefault="32CD902F" w:rsidP="0D7AD7EE">
            <w:pPr>
              <w:rPr>
                <w:rFonts w:eastAsiaTheme="minorEastAsia"/>
                <w:color w:val="444444"/>
              </w:rPr>
            </w:pPr>
            <w:r w:rsidRPr="0D7AD7EE">
              <w:rPr>
                <w:rFonts w:eastAsiaTheme="minorEastAsia"/>
                <w:color w:val="444444"/>
              </w:rPr>
              <w:t>IF the submitted information does not match a single patient (i.e. it matches multiple), OR no patient is found on PDS using the submitted information, it's unmatched, and displayed to the practice as such. The practice will be prompted to verify the identity of the patient before proceeding with their request.</w:t>
            </w:r>
          </w:p>
          <w:p w14:paraId="7FCB7E8B" w14:textId="05EBC07F" w:rsidR="02E39157" w:rsidRDefault="32CD902F" w:rsidP="0D7AD7EE">
            <w:pPr>
              <w:rPr>
                <w:rFonts w:eastAsiaTheme="minorEastAsia"/>
                <w:color w:val="444444"/>
              </w:rPr>
            </w:pPr>
            <w:r w:rsidRPr="0D7AD7EE">
              <w:rPr>
                <w:rFonts w:eastAsiaTheme="minorEastAsia"/>
                <w:color w:val="444444"/>
              </w:rPr>
              <w:t xml:space="preserve">  </w:t>
            </w:r>
          </w:p>
          <w:tbl>
            <w:tblPr>
              <w:tblW w:w="0" w:type="auto"/>
              <w:tblLayout w:type="fixed"/>
              <w:tblLook w:val="06A0" w:firstRow="1" w:lastRow="0" w:firstColumn="1" w:lastColumn="0" w:noHBand="1" w:noVBand="1"/>
            </w:tblPr>
            <w:tblGrid>
              <w:gridCol w:w="4448"/>
              <w:gridCol w:w="4448"/>
            </w:tblGrid>
            <w:tr w:rsidR="02E39157" w14:paraId="77D05C66" w14:textId="77777777" w:rsidTr="0D7AD7EE">
              <w:trPr>
                <w:trHeight w:val="300"/>
              </w:trPr>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BB943C" w14:textId="6ADBC681" w:rsidR="02E39157" w:rsidRDefault="32CD902F" w:rsidP="02E39157">
                  <w:pPr>
                    <w:rPr>
                      <w:rFonts w:eastAsiaTheme="minorEastAsia"/>
                      <w:b/>
                      <w:bCs/>
                    </w:rPr>
                  </w:pPr>
                  <w:r w:rsidRPr="0D7AD7EE">
                    <w:rPr>
                      <w:rFonts w:eastAsiaTheme="minorEastAsia"/>
                      <w:b/>
                      <w:bCs/>
                    </w:rPr>
                    <w:t>Principle</w:t>
                  </w:r>
                </w:p>
              </w:tc>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8E8FDC" w14:textId="74FF59F7" w:rsidR="02E39157" w:rsidRDefault="32CD902F" w:rsidP="02E39157">
                  <w:pPr>
                    <w:rPr>
                      <w:rFonts w:eastAsiaTheme="minorEastAsia"/>
                      <w:b/>
                      <w:bCs/>
                    </w:rPr>
                  </w:pPr>
                  <w:r w:rsidRPr="0D7AD7EE">
                    <w:rPr>
                      <w:rFonts w:eastAsiaTheme="minorEastAsia"/>
                      <w:b/>
                      <w:bCs/>
                    </w:rPr>
                    <w:t>Assessment of Compliance</w:t>
                  </w:r>
                </w:p>
              </w:tc>
            </w:tr>
            <w:tr w:rsidR="02E39157" w14:paraId="49F64152" w14:textId="77777777" w:rsidTr="0D7AD7EE">
              <w:trPr>
                <w:trHeight w:val="300"/>
              </w:trPr>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6A5EB6" w14:textId="322C97CA" w:rsidR="02E39157" w:rsidRDefault="32CD902F" w:rsidP="02E39157">
                  <w:pPr>
                    <w:rPr>
                      <w:rFonts w:eastAsiaTheme="minorEastAsia"/>
                      <w:b/>
                      <w:bCs/>
                    </w:rPr>
                  </w:pPr>
                  <w:r w:rsidRPr="0D7AD7EE">
                    <w:rPr>
                      <w:rFonts w:eastAsiaTheme="minorEastAsia"/>
                      <w:b/>
                      <w:bCs/>
                    </w:rPr>
                    <w:t>Principle 1 – (2.21 2.23)</w:t>
                  </w:r>
                </w:p>
                <w:p w14:paraId="34DD2B1C" w14:textId="4A6BF5E8" w:rsidR="02E39157" w:rsidRDefault="32CD902F" w:rsidP="02E39157">
                  <w:pPr>
                    <w:rPr>
                      <w:rFonts w:eastAsiaTheme="minorEastAsia"/>
                    </w:rPr>
                  </w:pPr>
                  <w:r w:rsidRPr="0D7AD7EE">
                    <w:rPr>
                      <w:rFonts w:eastAsiaTheme="minorEastAsia"/>
                    </w:rPr>
                    <w:t>Personal data shall be processed fairly and lawfully and, in particular, shall not be processed unless –</w:t>
                  </w:r>
                  <w:r w:rsidR="02E39157">
                    <w:br/>
                  </w:r>
                  <w:r w:rsidR="02E39157">
                    <w:br/>
                  </w:r>
                  <w:r w:rsidRPr="0D7AD7EE">
                    <w:rPr>
                      <w:rFonts w:eastAsiaTheme="minorEastAsia"/>
                    </w:rPr>
                    <w:t>(a) at least one of the conditions in Schedule 2 is met, and</w:t>
                  </w:r>
                  <w:r w:rsidR="02E39157">
                    <w:br/>
                  </w:r>
                  <w:r w:rsidRPr="0D7AD7EE">
                    <w:rPr>
                      <w:rFonts w:eastAsiaTheme="minorEastAsia"/>
                    </w:rPr>
                    <w:t>(b) in the case of sensitive personal data, at least one of the conditions in Schedule 3 is also met</w:t>
                  </w:r>
                </w:p>
              </w:tc>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112DD5" w14:textId="7A8939AB" w:rsidR="02E39157" w:rsidRDefault="32CD902F" w:rsidP="02E39157">
                  <w:pPr>
                    <w:rPr>
                      <w:rFonts w:eastAsiaTheme="minorEastAsia"/>
                    </w:rPr>
                  </w:pPr>
                  <w:r w:rsidRPr="0D7AD7EE">
                    <w:rPr>
                      <w:rFonts w:eastAsiaTheme="minorEastAsia"/>
                    </w:rPr>
                    <w:t>Patient consents to take part in the process by completing the form and sending it to the healthcare professional. They can dissent at any point by not messaging the healthcare professional.</w:t>
                  </w:r>
                </w:p>
              </w:tc>
            </w:tr>
            <w:tr w:rsidR="02E39157" w14:paraId="247D5035" w14:textId="77777777" w:rsidTr="0D7AD7EE">
              <w:trPr>
                <w:trHeight w:val="300"/>
              </w:trPr>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763A5C" w14:textId="17F5DAFF" w:rsidR="02E39157" w:rsidRDefault="32CD902F" w:rsidP="02E39157">
                  <w:pPr>
                    <w:rPr>
                      <w:rFonts w:eastAsiaTheme="minorEastAsia"/>
                      <w:b/>
                      <w:bCs/>
                    </w:rPr>
                  </w:pPr>
                  <w:r w:rsidRPr="0D7AD7EE">
                    <w:rPr>
                      <w:rFonts w:eastAsiaTheme="minorEastAsia"/>
                      <w:b/>
                      <w:bCs/>
                    </w:rPr>
                    <w:t>Principle 2 – (2.2)</w:t>
                  </w:r>
                </w:p>
                <w:p w14:paraId="122F13C9" w14:textId="6A575C8A" w:rsidR="02E39157" w:rsidRDefault="32CD902F" w:rsidP="02E39157">
                  <w:pPr>
                    <w:rPr>
                      <w:rFonts w:eastAsiaTheme="minorEastAsia"/>
                    </w:rPr>
                  </w:pPr>
                  <w:r w:rsidRPr="0D7AD7EE">
                    <w:rPr>
                      <w:rFonts w:eastAsiaTheme="minorEastAsia"/>
                    </w:rPr>
                    <w:t xml:space="preserve">Personal data shall be obtained only for one or more specified and lawful </w:t>
                  </w:r>
                  <w:proofErr w:type="gramStart"/>
                  <w:r w:rsidRPr="0D7AD7EE">
                    <w:rPr>
                      <w:rFonts w:eastAsiaTheme="minorEastAsia"/>
                    </w:rPr>
                    <w:t>purposes, and</w:t>
                  </w:r>
                  <w:proofErr w:type="gramEnd"/>
                  <w:r w:rsidRPr="0D7AD7EE">
                    <w:rPr>
                      <w:rFonts w:eastAsiaTheme="minorEastAsia"/>
                    </w:rPr>
                    <w:t xml:space="preserve"> shall not be further processed in any manner </w:t>
                  </w:r>
                  <w:r w:rsidRPr="0D7AD7EE">
                    <w:rPr>
                      <w:rFonts w:eastAsiaTheme="minorEastAsia"/>
                    </w:rPr>
                    <w:lastRenderedPageBreak/>
                    <w:t>incompatible with that purpose or those purposes.</w:t>
                  </w:r>
                </w:p>
              </w:tc>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E8929D" w14:textId="5C30C344" w:rsidR="02E39157" w:rsidRDefault="32CD902F" w:rsidP="02E39157">
                  <w:pPr>
                    <w:jc w:val="both"/>
                    <w:rPr>
                      <w:rFonts w:eastAsiaTheme="minorEastAsia"/>
                    </w:rPr>
                  </w:pPr>
                  <w:r w:rsidRPr="0D7AD7EE">
                    <w:rPr>
                      <w:rFonts w:eastAsiaTheme="minorEastAsia"/>
                    </w:rPr>
                    <w:lastRenderedPageBreak/>
                    <w:t xml:space="preserve">Personal data is processed under </w:t>
                  </w:r>
                  <w:hyperlink r:id="rId28">
                    <w:r w:rsidRPr="0D7AD7EE">
                      <w:rPr>
                        <w:rStyle w:val="Hyperlink"/>
                        <w:rFonts w:eastAsiaTheme="minorEastAsia"/>
                      </w:rPr>
                      <w:t>the lawful basis of the provision of health care or social care services</w:t>
                    </w:r>
                  </w:hyperlink>
                  <w:r w:rsidRPr="0D7AD7EE">
                    <w:rPr>
                      <w:rFonts w:eastAsiaTheme="minorEastAsia"/>
                    </w:rPr>
                    <w:t>.</w:t>
                  </w:r>
                </w:p>
              </w:tc>
            </w:tr>
            <w:tr w:rsidR="02E39157" w14:paraId="2B76158E" w14:textId="77777777" w:rsidTr="0D7AD7EE">
              <w:trPr>
                <w:trHeight w:val="300"/>
              </w:trPr>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5F3904" w14:textId="651940AB" w:rsidR="02E39157" w:rsidRDefault="32CD902F" w:rsidP="02E39157">
                  <w:pPr>
                    <w:rPr>
                      <w:rFonts w:eastAsiaTheme="minorEastAsia"/>
                      <w:b/>
                      <w:bCs/>
                    </w:rPr>
                  </w:pPr>
                  <w:r w:rsidRPr="0D7AD7EE">
                    <w:rPr>
                      <w:rFonts w:eastAsiaTheme="minorEastAsia"/>
                      <w:b/>
                      <w:bCs/>
                    </w:rPr>
                    <w:t xml:space="preserve">Principle 3 – </w:t>
                  </w:r>
                  <w:proofErr w:type="gramStart"/>
                  <w:r w:rsidRPr="0D7AD7EE">
                    <w:rPr>
                      <w:rFonts w:eastAsiaTheme="minorEastAsia"/>
                      <w:b/>
                      <w:bCs/>
                    </w:rPr>
                    <w:t>( 3.1</w:t>
                  </w:r>
                  <w:proofErr w:type="gramEnd"/>
                  <w:r w:rsidRPr="0D7AD7EE">
                    <w:rPr>
                      <w:rFonts w:eastAsiaTheme="minorEastAsia"/>
                      <w:b/>
                      <w:bCs/>
                    </w:rPr>
                    <w:t>)</w:t>
                  </w:r>
                </w:p>
                <w:p w14:paraId="18D688BF" w14:textId="482ECA0F" w:rsidR="02E39157" w:rsidRDefault="32CD902F" w:rsidP="02E39157">
                  <w:pPr>
                    <w:rPr>
                      <w:rFonts w:eastAsiaTheme="minorEastAsia"/>
                    </w:rPr>
                  </w:pPr>
                  <w:r w:rsidRPr="0D7AD7EE">
                    <w:rPr>
                      <w:rFonts w:eastAsiaTheme="minorEastAsia"/>
                    </w:rPr>
                    <w:t xml:space="preserve">Personal data shall be adequate, </w:t>
                  </w:r>
                  <w:proofErr w:type="gramStart"/>
                  <w:r w:rsidRPr="0D7AD7EE">
                    <w:rPr>
                      <w:rFonts w:eastAsiaTheme="minorEastAsia"/>
                    </w:rPr>
                    <w:t>relevant</w:t>
                  </w:r>
                  <w:proofErr w:type="gramEnd"/>
                  <w:r w:rsidRPr="0D7AD7EE">
                    <w:rPr>
                      <w:rFonts w:eastAsiaTheme="minorEastAsia"/>
                    </w:rPr>
                    <w:t xml:space="preserve"> and not excessive in relation to the purpose or purposes for which they are processed.</w:t>
                  </w:r>
                </w:p>
              </w:tc>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79129A" w14:textId="0C906373" w:rsidR="02E39157" w:rsidRDefault="32CD902F" w:rsidP="02E39157">
                  <w:pPr>
                    <w:rPr>
                      <w:rFonts w:eastAsiaTheme="minorEastAsia"/>
                    </w:rPr>
                  </w:pPr>
                  <w:r w:rsidRPr="0D7AD7EE">
                    <w:rPr>
                      <w:rFonts w:eastAsiaTheme="minorEastAsia"/>
                    </w:rPr>
                    <w:t>The extent of the patient message purposely has a limit of 200 words per answer in order to ensure the information provided is not excessive and remains relevant to the query.</w:t>
                  </w:r>
                </w:p>
              </w:tc>
            </w:tr>
            <w:tr w:rsidR="02E39157" w14:paraId="19820D2D" w14:textId="77777777" w:rsidTr="0D7AD7EE">
              <w:trPr>
                <w:trHeight w:val="300"/>
              </w:trPr>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F73CF4" w14:textId="0836DF39" w:rsidR="02E39157" w:rsidRDefault="32CD902F" w:rsidP="02E39157">
                  <w:pPr>
                    <w:rPr>
                      <w:rFonts w:eastAsiaTheme="minorEastAsia"/>
                      <w:b/>
                      <w:bCs/>
                    </w:rPr>
                  </w:pPr>
                  <w:r w:rsidRPr="0D7AD7EE">
                    <w:rPr>
                      <w:rFonts w:eastAsiaTheme="minorEastAsia"/>
                      <w:b/>
                      <w:bCs/>
                    </w:rPr>
                    <w:t>Principle 4 – () 2.12</w:t>
                  </w:r>
                </w:p>
                <w:p w14:paraId="4A6BC1F9" w14:textId="2BA12D96" w:rsidR="02E39157" w:rsidRDefault="32CD902F" w:rsidP="02E39157">
                  <w:pPr>
                    <w:rPr>
                      <w:rFonts w:eastAsiaTheme="minorEastAsia"/>
                    </w:rPr>
                  </w:pPr>
                  <w:r w:rsidRPr="0D7AD7EE">
                    <w:rPr>
                      <w:rFonts w:eastAsiaTheme="minorEastAsia"/>
                    </w:rPr>
                    <w:t>Personal data shall be accurate and, where necessary, kept up to date.</w:t>
                  </w:r>
                </w:p>
              </w:tc>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6E434D" w14:textId="4BABFB64" w:rsidR="02E39157" w:rsidRDefault="32CD902F" w:rsidP="02E39157">
                  <w:pPr>
                    <w:rPr>
                      <w:rFonts w:eastAsiaTheme="minorEastAsia"/>
                    </w:rPr>
                  </w:pPr>
                  <w:r w:rsidRPr="0D7AD7EE">
                    <w:rPr>
                      <w:rFonts w:eastAsiaTheme="minorEastAsia"/>
                    </w:rPr>
                    <w:t>The information provided by the patient will give the healthcare professional an up to date view of the patient’s circumstances and this can be added into the patient’s medical record to ensure an accurate and up to date record is maintained.</w:t>
                  </w:r>
                </w:p>
              </w:tc>
            </w:tr>
            <w:tr w:rsidR="02E39157" w14:paraId="00F44A64" w14:textId="77777777" w:rsidTr="0D7AD7EE">
              <w:trPr>
                <w:trHeight w:val="300"/>
              </w:trPr>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A3475E" w14:textId="46C08E2F" w:rsidR="02E39157" w:rsidRDefault="32CD902F" w:rsidP="02E39157">
                  <w:pPr>
                    <w:rPr>
                      <w:rFonts w:eastAsiaTheme="minorEastAsia"/>
                      <w:b/>
                      <w:bCs/>
                    </w:rPr>
                  </w:pPr>
                  <w:r w:rsidRPr="0D7AD7EE">
                    <w:rPr>
                      <w:rFonts w:eastAsiaTheme="minorEastAsia"/>
                      <w:b/>
                      <w:bCs/>
                    </w:rPr>
                    <w:t>Principle 5 – (2.20)</w:t>
                  </w:r>
                </w:p>
                <w:p w14:paraId="15892020" w14:textId="46E9C2EE" w:rsidR="02E39157" w:rsidRDefault="32CD902F" w:rsidP="02E39157">
                  <w:pPr>
                    <w:rPr>
                      <w:rFonts w:eastAsiaTheme="minorEastAsia"/>
                    </w:rPr>
                  </w:pPr>
                  <w:r w:rsidRPr="0D7AD7EE">
                    <w:rPr>
                      <w:rFonts w:eastAsiaTheme="minorEastAsia"/>
                    </w:rPr>
                    <w:t>Personal data processed for any purpose or purposes shall not be kept for longer than is necessary for that purpose or those purposes.</w:t>
                  </w:r>
                </w:p>
              </w:tc>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B74A9D" w14:textId="2E92C00D" w:rsidR="02E39157" w:rsidRDefault="32CD902F" w:rsidP="02E39157">
                  <w:pPr>
                    <w:jc w:val="both"/>
                    <w:rPr>
                      <w:rFonts w:eastAsiaTheme="minorEastAsia"/>
                    </w:rPr>
                  </w:pPr>
                  <w:r w:rsidRPr="0D7AD7EE">
                    <w:rPr>
                      <w:rFonts w:eastAsiaTheme="minorEastAsia"/>
                    </w:rPr>
                    <w:t xml:space="preserve">Patient data is kept in line with </w:t>
                  </w:r>
                  <w:hyperlink r:id="rId29">
                    <w:r w:rsidRPr="0D7AD7EE">
                      <w:rPr>
                        <w:rStyle w:val="Hyperlink"/>
                        <w:rFonts w:eastAsiaTheme="minorEastAsia"/>
                        <w:b/>
                        <w:bCs/>
                      </w:rPr>
                      <w:t>Records Management Code of Practice for Health and Social Care 2016</w:t>
                    </w:r>
                  </w:hyperlink>
                  <w:r w:rsidRPr="0D7AD7EE">
                    <w:rPr>
                      <w:rFonts w:eastAsiaTheme="minorEastAsia"/>
                      <w:b/>
                      <w:bCs/>
                    </w:rPr>
                    <w:t xml:space="preserve">. </w:t>
                  </w:r>
                  <w:r w:rsidRPr="0D7AD7EE">
                    <w:rPr>
                      <w:rFonts w:eastAsiaTheme="minorEastAsia"/>
                    </w:rPr>
                    <w:t>These require us to hold records on behalf of GP practices until 10 years after a patient has died. However, we would delete the data earlier than suggested by this code if we are informed that the condition of Article 9(3) GDPR and s.</w:t>
                  </w:r>
                  <w:hyperlink r:id="rId30">
                    <w:r w:rsidRPr="0D7AD7EE">
                      <w:rPr>
                        <w:rStyle w:val="Hyperlink"/>
                        <w:rFonts w:eastAsiaTheme="minorEastAsia"/>
                        <w:b/>
                        <w:bCs/>
                      </w:rPr>
                      <w:t>11(1) Data Protection Act 2018</w:t>
                    </w:r>
                  </w:hyperlink>
                  <w:r w:rsidRPr="0D7AD7EE">
                    <w:rPr>
                      <w:rFonts w:eastAsiaTheme="minorEastAsia"/>
                    </w:rPr>
                    <w:t xml:space="preserve"> no longer applies: “that the circumstances in which the processing of personal data is carried out…[is]by or under the responsibility of a health professional or a social work professional”.</w:t>
                  </w:r>
                </w:p>
              </w:tc>
            </w:tr>
            <w:tr w:rsidR="02E39157" w14:paraId="56BA1A9F" w14:textId="77777777" w:rsidTr="0D7AD7EE">
              <w:trPr>
                <w:trHeight w:val="300"/>
              </w:trPr>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72C35A" w14:textId="263ED616" w:rsidR="02E39157" w:rsidRDefault="32CD902F" w:rsidP="02E39157">
                  <w:pPr>
                    <w:rPr>
                      <w:rFonts w:eastAsiaTheme="minorEastAsia"/>
                      <w:b/>
                      <w:bCs/>
                    </w:rPr>
                  </w:pPr>
                  <w:r w:rsidRPr="0D7AD7EE">
                    <w:rPr>
                      <w:rFonts w:eastAsiaTheme="minorEastAsia"/>
                      <w:b/>
                      <w:bCs/>
                    </w:rPr>
                    <w:t>Principle 6 – (2.22&amp; 2.23)</w:t>
                  </w:r>
                </w:p>
                <w:p w14:paraId="085762FD" w14:textId="6CD3D63E" w:rsidR="02E39157" w:rsidRDefault="32CD902F" w:rsidP="02E39157">
                  <w:pPr>
                    <w:rPr>
                      <w:rFonts w:eastAsiaTheme="minorEastAsia"/>
                    </w:rPr>
                  </w:pPr>
                  <w:r w:rsidRPr="0D7AD7EE">
                    <w:rPr>
                      <w:rFonts w:eastAsiaTheme="minorEastAsia"/>
                    </w:rPr>
                    <w:t>Personal data shall be processed in accordance with the rights of data subjects under this Act.</w:t>
                  </w:r>
                </w:p>
              </w:tc>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CA1312" w14:textId="57A1A9CF" w:rsidR="02E39157" w:rsidRDefault="32CD902F" w:rsidP="02E39157">
                  <w:pPr>
                    <w:jc w:val="both"/>
                    <w:rPr>
                      <w:rFonts w:eastAsiaTheme="minorEastAsia"/>
                    </w:rPr>
                  </w:pPr>
                  <w:r w:rsidRPr="0D7AD7EE">
                    <w:rPr>
                      <w:rFonts w:eastAsiaTheme="minorEastAsia"/>
                    </w:rPr>
                    <w:t>Patient agrees to take part in the process by submitting the form to the healthcare professional, after acknowledging that the form will be sent to the healthcare professional. They can dissent at any point by not sending the message.</w:t>
                  </w:r>
                </w:p>
              </w:tc>
            </w:tr>
            <w:tr w:rsidR="02E39157" w14:paraId="50D5900D" w14:textId="77777777" w:rsidTr="0D7AD7EE">
              <w:trPr>
                <w:trHeight w:val="300"/>
              </w:trPr>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C81CB9" w14:textId="53972E5C" w:rsidR="02E39157" w:rsidRDefault="32CD902F" w:rsidP="02E39157">
                  <w:pPr>
                    <w:rPr>
                      <w:rFonts w:eastAsiaTheme="minorEastAsia"/>
                      <w:b/>
                      <w:bCs/>
                    </w:rPr>
                  </w:pPr>
                  <w:r w:rsidRPr="0D7AD7EE">
                    <w:rPr>
                      <w:rFonts w:eastAsiaTheme="minorEastAsia"/>
                      <w:b/>
                      <w:bCs/>
                    </w:rPr>
                    <w:t>Principle 7 – (2.13 2.14 2.16 2.17 2.18)</w:t>
                  </w:r>
                </w:p>
                <w:p w14:paraId="26D1CBE8" w14:textId="4AB3B7FD" w:rsidR="02E39157" w:rsidRDefault="32CD902F" w:rsidP="02E39157">
                  <w:pPr>
                    <w:rPr>
                      <w:rFonts w:eastAsiaTheme="minorEastAsia"/>
                    </w:rPr>
                  </w:pPr>
                  <w:r w:rsidRPr="0D7AD7EE">
                    <w:rPr>
                      <w:rFonts w:eastAsiaTheme="minorEastAsia"/>
                    </w:rPr>
                    <w:t>Appropriate technical and organisational measures shall be taken against unauthorised or unlawful processing of personal data and against accidental loss or destruction of, or damage to, personal data.</w:t>
                  </w:r>
                </w:p>
              </w:tc>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A9A4E7" w14:textId="43FE4AB5" w:rsidR="02E39157" w:rsidRDefault="32CD902F" w:rsidP="02E39157">
                  <w:pPr>
                    <w:jc w:val="both"/>
                    <w:rPr>
                      <w:rFonts w:eastAsiaTheme="minorEastAsia"/>
                    </w:rPr>
                  </w:pPr>
                  <w:r w:rsidRPr="0D7AD7EE">
                    <w:rPr>
                      <w:rFonts w:eastAsiaTheme="minorEastAsia"/>
                    </w:rPr>
                    <w:t>Computer equipment is secure and complies with the NHS standard for encryption. AccuRx has successfully completed NHS Data Security and Protection Toolkit assurance (under NHS ODS code 8JT17), and both the Cyber Essentials and Cyber Essentials Plus certification. AccuRx data is encrypted in transit via HTTPS and encrypted at rest via TDE.</w:t>
                  </w:r>
                </w:p>
              </w:tc>
            </w:tr>
            <w:tr w:rsidR="02E39157" w14:paraId="211DCD4F" w14:textId="77777777" w:rsidTr="0D7AD7EE">
              <w:trPr>
                <w:trHeight w:val="300"/>
              </w:trPr>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E36CBF" w14:textId="73B709E2" w:rsidR="02E39157" w:rsidRDefault="32CD902F" w:rsidP="02E39157">
                  <w:pPr>
                    <w:rPr>
                      <w:rFonts w:eastAsiaTheme="minorEastAsia"/>
                      <w:b/>
                      <w:bCs/>
                    </w:rPr>
                  </w:pPr>
                  <w:r w:rsidRPr="0D7AD7EE">
                    <w:rPr>
                      <w:rFonts w:eastAsiaTheme="minorEastAsia"/>
                      <w:b/>
                      <w:bCs/>
                    </w:rPr>
                    <w:t xml:space="preserve">Principle 8 – </w:t>
                  </w:r>
                  <w:proofErr w:type="gramStart"/>
                  <w:r w:rsidRPr="0D7AD7EE">
                    <w:rPr>
                      <w:rFonts w:eastAsiaTheme="minorEastAsia"/>
                      <w:b/>
                      <w:bCs/>
                    </w:rPr>
                    <w:t>( 2.15</w:t>
                  </w:r>
                  <w:proofErr w:type="gramEnd"/>
                  <w:r w:rsidRPr="0D7AD7EE">
                    <w:rPr>
                      <w:rFonts w:eastAsiaTheme="minorEastAsia"/>
                      <w:b/>
                      <w:bCs/>
                    </w:rPr>
                    <w:t>)</w:t>
                  </w:r>
                </w:p>
                <w:p w14:paraId="72CE9561" w14:textId="1035EC1C" w:rsidR="02E39157" w:rsidRDefault="32CD902F" w:rsidP="02E39157">
                  <w:pPr>
                    <w:rPr>
                      <w:rFonts w:eastAsiaTheme="minorEastAsia"/>
                    </w:rPr>
                  </w:pPr>
                  <w:r w:rsidRPr="0D7AD7EE">
                    <w:rPr>
                      <w:rFonts w:eastAsiaTheme="minorEastAsia"/>
                    </w:rPr>
                    <w:t xml:space="preserve">Personal data shall not be transferred to a country or territory outside the European Economic Area unless that country or territory </w:t>
                  </w:r>
                  <w:r w:rsidRPr="0D7AD7EE">
                    <w:rPr>
                      <w:rFonts w:eastAsiaTheme="minorEastAsia"/>
                    </w:rPr>
                    <w:lastRenderedPageBreak/>
                    <w:t>ensures an adequate level of protection for the rights and freedoms of data subjects in relation to the processing of personal data.</w:t>
                  </w:r>
                </w:p>
              </w:tc>
              <w:tc>
                <w:tcPr>
                  <w:tcW w:w="444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48C4D6" w14:textId="650357D7" w:rsidR="02E39157" w:rsidRDefault="32CD902F" w:rsidP="02E39157">
                  <w:pPr>
                    <w:jc w:val="both"/>
                    <w:rPr>
                      <w:rFonts w:eastAsiaTheme="minorEastAsia"/>
                    </w:rPr>
                  </w:pPr>
                  <w:r w:rsidRPr="0D7AD7EE">
                    <w:rPr>
                      <w:rFonts w:eastAsiaTheme="minorEastAsia"/>
                    </w:rPr>
                    <w:lastRenderedPageBreak/>
                    <w:t xml:space="preserve">AccuRx follows the Microsoft Azure Security and Compliant Blueprint for Platform-as-a-Service web applications, specifically designed for NHS services. This means that AccuRx does </w:t>
                  </w:r>
                  <w:r w:rsidRPr="0D7AD7EE">
                    <w:rPr>
                      <w:rFonts w:eastAsiaTheme="minorEastAsia"/>
                    </w:rPr>
                    <w:lastRenderedPageBreak/>
                    <w:t>not store or directly transfer the Personal Data/Special Categories of Personal Data outside of the EEA without a lawful transfer mechanism. However, we draw your attention to the fact that that: a healthcare professional who uses AccuRx to process patient data using a computer outside of the EEA may result in the data being processed outside of the EEA; a patient may be receiving messages whilst outside of the EEA.</w:t>
                  </w:r>
                </w:p>
              </w:tc>
            </w:tr>
          </w:tbl>
          <w:p w14:paraId="01DA94EF" w14:textId="4A4E5FBE" w:rsidR="02E39157" w:rsidRDefault="32CD902F" w:rsidP="0D7AD7EE">
            <w:pPr>
              <w:rPr>
                <w:rFonts w:eastAsiaTheme="minorEastAsia"/>
                <w:color w:val="444444"/>
              </w:rPr>
            </w:pPr>
            <w:r w:rsidRPr="0D7AD7EE">
              <w:rPr>
                <w:rFonts w:eastAsiaTheme="minorEastAsia"/>
                <w:color w:val="444444"/>
              </w:rPr>
              <w:lastRenderedPageBreak/>
              <w:t xml:space="preserve"> </w:t>
            </w:r>
          </w:p>
        </w:tc>
      </w:tr>
    </w:tbl>
    <w:p w14:paraId="752960F7" w14:textId="31EB3C52" w:rsidR="57F7208C" w:rsidRDefault="20BEC4C8" w:rsidP="0D7AD7EE">
      <w:pPr>
        <w:spacing w:line="276" w:lineRule="exact"/>
        <w:rPr>
          <w:rFonts w:eastAsiaTheme="minorEastAsia"/>
          <w:color w:val="444444"/>
        </w:rPr>
      </w:pPr>
      <w:r w:rsidRPr="0D7AD7EE">
        <w:rPr>
          <w:rFonts w:eastAsiaTheme="minorEastAsia"/>
          <w:color w:val="444444"/>
        </w:rPr>
        <w:lastRenderedPageBreak/>
        <w:t xml:space="preserve">  </w:t>
      </w:r>
    </w:p>
    <w:tbl>
      <w:tblPr>
        <w:tblW w:w="0" w:type="auto"/>
        <w:tblLayout w:type="fixed"/>
        <w:tblLook w:val="06A0" w:firstRow="1" w:lastRow="0" w:firstColumn="1" w:lastColumn="0" w:noHBand="1" w:noVBand="1"/>
      </w:tblPr>
      <w:tblGrid>
        <w:gridCol w:w="4996"/>
        <w:gridCol w:w="1344"/>
        <w:gridCol w:w="1344"/>
        <w:gridCol w:w="1331"/>
      </w:tblGrid>
      <w:tr w:rsidR="02E39157" w14:paraId="07ED5FC6" w14:textId="77777777" w:rsidTr="0D7AD7EE">
        <w:trPr>
          <w:trHeight w:val="510"/>
        </w:trPr>
        <w:tc>
          <w:tcPr>
            <w:tcW w:w="9015"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BFE271" w14:textId="17A6C0AA" w:rsidR="02E39157" w:rsidRDefault="12C0C86B" w:rsidP="0D7AD7EE">
            <w:pPr>
              <w:spacing w:line="414" w:lineRule="exact"/>
              <w:rPr>
                <w:rFonts w:eastAsiaTheme="minorEastAsia"/>
                <w:color w:val="FFFFFF" w:themeColor="background1"/>
              </w:rPr>
            </w:pPr>
            <w:r w:rsidRPr="0D7AD7EE">
              <w:rPr>
                <w:rFonts w:eastAsiaTheme="minorEastAsia"/>
              </w:rPr>
              <w:t>Identification and assessment of risks</w:t>
            </w:r>
          </w:p>
        </w:tc>
      </w:tr>
      <w:tr w:rsidR="02E39157" w14:paraId="3F60BC2E" w14:textId="77777777" w:rsidTr="0D7AD7EE">
        <w:trPr>
          <w:trHeight w:val="8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A96C4B5" w14:textId="5359FA61" w:rsidR="02E39157" w:rsidRDefault="32CD902F" w:rsidP="0D7AD7EE">
            <w:pPr>
              <w:rPr>
                <w:rFonts w:eastAsiaTheme="minorEastAsia"/>
                <w:color w:val="666666"/>
              </w:rPr>
            </w:pPr>
            <w:r w:rsidRPr="0D7AD7EE">
              <w:rPr>
                <w:rFonts w:eastAsiaTheme="minorEastAsia"/>
                <w:b/>
                <w:bCs/>
                <w:color w:val="666666"/>
              </w:rPr>
              <w:t>Describe source of risk and nature of potential impact on individuals.</w:t>
            </w:r>
            <w:r w:rsidRPr="0D7AD7EE">
              <w:rPr>
                <w:rFonts w:eastAsiaTheme="minorEastAsia"/>
                <w:color w:val="666666"/>
              </w:rPr>
              <w:t xml:space="preserve"> Include associated compliance and corporate risks as necessary.</w:t>
            </w:r>
          </w:p>
        </w:tc>
        <w:tc>
          <w:tcPr>
            <w:tcW w:w="134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54024088" w14:textId="4312B58A" w:rsidR="02E39157" w:rsidRDefault="32CD902F" w:rsidP="0D7AD7EE">
            <w:pPr>
              <w:rPr>
                <w:rFonts w:eastAsiaTheme="minorEastAsia"/>
                <w:b/>
                <w:bCs/>
                <w:color w:val="666666"/>
              </w:rPr>
            </w:pPr>
            <w:r w:rsidRPr="0D7AD7EE">
              <w:rPr>
                <w:rFonts w:eastAsiaTheme="minorEastAsia"/>
                <w:b/>
                <w:bCs/>
                <w:color w:val="666666"/>
              </w:rPr>
              <w:t>Likelihood of harm</w:t>
            </w:r>
          </w:p>
        </w:tc>
        <w:tc>
          <w:tcPr>
            <w:tcW w:w="134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1EA3B921" w14:textId="09F6EA68" w:rsidR="02E39157" w:rsidRDefault="32CD902F" w:rsidP="0D7AD7EE">
            <w:pPr>
              <w:rPr>
                <w:rFonts w:eastAsiaTheme="minorEastAsia"/>
                <w:b/>
                <w:bCs/>
                <w:color w:val="666666"/>
              </w:rPr>
            </w:pPr>
            <w:r w:rsidRPr="0D7AD7EE">
              <w:rPr>
                <w:rFonts w:eastAsiaTheme="minorEastAsia"/>
                <w:b/>
                <w:bCs/>
                <w:color w:val="666666"/>
              </w:rPr>
              <w:t>Severity of harm</w:t>
            </w:r>
          </w:p>
        </w:tc>
        <w:tc>
          <w:tcPr>
            <w:tcW w:w="1331"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12387605" w14:textId="099E6123" w:rsidR="02E39157" w:rsidRDefault="32CD902F" w:rsidP="0D7AD7EE">
            <w:pPr>
              <w:rPr>
                <w:rFonts w:eastAsiaTheme="minorEastAsia"/>
                <w:b/>
                <w:bCs/>
                <w:color w:val="666666"/>
              </w:rPr>
            </w:pPr>
            <w:r w:rsidRPr="0D7AD7EE">
              <w:rPr>
                <w:rFonts w:eastAsiaTheme="minorEastAsia"/>
                <w:b/>
                <w:bCs/>
                <w:color w:val="666666"/>
              </w:rPr>
              <w:t>Overall risk</w:t>
            </w:r>
          </w:p>
        </w:tc>
      </w:tr>
      <w:tr w:rsidR="02E39157" w14:paraId="0B1F0C68" w14:textId="77777777" w:rsidTr="0D7AD7EE">
        <w:trPr>
          <w:trHeight w:val="600"/>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DFC050" w14:textId="1DD968AA" w:rsidR="02E39157" w:rsidRDefault="32CD902F" w:rsidP="0D7AD7EE">
            <w:pPr>
              <w:rPr>
                <w:rFonts w:eastAsiaTheme="minorEastAsia"/>
                <w:color w:val="444444"/>
              </w:rPr>
            </w:pPr>
            <w:r w:rsidRPr="0D7AD7EE">
              <w:rPr>
                <w:rFonts w:eastAsiaTheme="minorEastAsia"/>
                <w:color w:val="444444"/>
              </w:rPr>
              <w:t>Access to Personal data by persons other than the data subject</w:t>
            </w:r>
          </w:p>
          <w:p w14:paraId="0FF272A3" w14:textId="58CA4908" w:rsidR="02E39157" w:rsidRDefault="32CD902F" w:rsidP="0D7AD7EE">
            <w:pPr>
              <w:rPr>
                <w:rFonts w:eastAsiaTheme="minorEastAsia"/>
                <w:color w:val="444444"/>
              </w:rPr>
            </w:pPr>
            <w:r w:rsidRPr="0D7AD7EE">
              <w:rPr>
                <w:rFonts w:eastAsiaTheme="minorEastAsia"/>
                <w:color w:val="444444"/>
              </w:rPr>
              <w:t xml:space="preserve"> </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7D946A" w14:textId="25AFA52C"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9F1E88" w14:textId="6CC773A5"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DD4370" w14:textId="0AF65713" w:rsidR="02E39157" w:rsidRDefault="32CD902F" w:rsidP="0D7AD7EE">
            <w:pPr>
              <w:rPr>
                <w:rFonts w:eastAsiaTheme="minorEastAsia"/>
                <w:color w:val="444444"/>
              </w:rPr>
            </w:pPr>
            <w:r w:rsidRPr="0D7AD7EE">
              <w:rPr>
                <w:rFonts w:eastAsiaTheme="minorEastAsia"/>
                <w:color w:val="444444"/>
              </w:rPr>
              <w:t>Low</w:t>
            </w:r>
          </w:p>
        </w:tc>
      </w:tr>
      <w:tr w:rsidR="02E39157" w14:paraId="2E60EA34" w14:textId="77777777" w:rsidTr="0D7AD7EE">
        <w:trPr>
          <w:trHeight w:val="7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AEC4BA" w14:textId="7E593787" w:rsidR="02E39157" w:rsidRDefault="32CD902F" w:rsidP="0D7AD7EE">
            <w:pPr>
              <w:rPr>
                <w:rFonts w:eastAsiaTheme="minorEastAsia"/>
                <w:color w:val="444444"/>
              </w:rPr>
            </w:pPr>
            <w:r w:rsidRPr="0D7AD7EE">
              <w:rPr>
                <w:rFonts w:eastAsiaTheme="minorEastAsia"/>
                <w:color w:val="444444"/>
              </w:rPr>
              <w:t>Sensitive data being sent via SMS</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53A903" w14:textId="58699F21"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975811" w14:textId="6D3F15BA"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26C72B" w14:textId="6506B614" w:rsidR="02E39157" w:rsidRDefault="32CD902F" w:rsidP="0D7AD7EE">
            <w:pPr>
              <w:rPr>
                <w:rFonts w:eastAsiaTheme="minorEastAsia"/>
                <w:color w:val="444444"/>
              </w:rPr>
            </w:pPr>
            <w:r w:rsidRPr="0D7AD7EE">
              <w:rPr>
                <w:rFonts w:eastAsiaTheme="minorEastAsia"/>
                <w:color w:val="444444"/>
              </w:rPr>
              <w:t>Low</w:t>
            </w:r>
          </w:p>
        </w:tc>
      </w:tr>
      <w:tr w:rsidR="02E39157" w14:paraId="5828C3FA" w14:textId="77777777" w:rsidTr="0D7AD7EE">
        <w:trPr>
          <w:trHeight w:val="7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46B3D9" w14:textId="79F98269" w:rsidR="02E39157" w:rsidRDefault="32CD902F" w:rsidP="0D7AD7EE">
            <w:pPr>
              <w:rPr>
                <w:rFonts w:eastAsiaTheme="minorEastAsia"/>
                <w:color w:val="444444"/>
              </w:rPr>
            </w:pPr>
            <w:r w:rsidRPr="0D7AD7EE">
              <w:rPr>
                <w:rFonts w:eastAsiaTheme="minorEastAsia"/>
                <w:color w:val="444444"/>
              </w:rPr>
              <w:t>Abusive messages are sent to patients by a healthcare professional</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6F256E" w14:textId="3A763F40"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ECC312" w14:textId="2F50E44B"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34FF46" w14:textId="42FEA2F3" w:rsidR="02E39157" w:rsidRDefault="32CD902F" w:rsidP="0D7AD7EE">
            <w:pPr>
              <w:rPr>
                <w:rFonts w:eastAsiaTheme="minorEastAsia"/>
                <w:color w:val="444444"/>
              </w:rPr>
            </w:pPr>
            <w:r w:rsidRPr="0D7AD7EE">
              <w:rPr>
                <w:rFonts w:eastAsiaTheme="minorEastAsia"/>
                <w:color w:val="444444"/>
              </w:rPr>
              <w:t>Low</w:t>
            </w:r>
          </w:p>
        </w:tc>
      </w:tr>
      <w:tr w:rsidR="02E39157" w14:paraId="0B0782FB" w14:textId="77777777" w:rsidTr="0D7AD7EE">
        <w:trPr>
          <w:trHeight w:val="7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423010" w14:textId="2D6FF6C0" w:rsidR="02E39157" w:rsidRDefault="32CD902F" w:rsidP="0D7AD7EE">
            <w:pPr>
              <w:rPr>
                <w:rFonts w:eastAsiaTheme="minorEastAsia"/>
                <w:color w:val="444444"/>
              </w:rPr>
            </w:pPr>
            <w:r w:rsidRPr="0D7AD7EE">
              <w:rPr>
                <w:rFonts w:eastAsiaTheme="minorEastAsia"/>
                <w:color w:val="444444"/>
              </w:rPr>
              <w:t>The integrity of the computers used (how at risk are they from trojans or viruses)</w:t>
            </w:r>
          </w:p>
          <w:p w14:paraId="1A1A782A" w14:textId="5BD41992" w:rsidR="02E39157" w:rsidRDefault="32CD902F" w:rsidP="0D7AD7EE">
            <w:pPr>
              <w:rPr>
                <w:rFonts w:eastAsiaTheme="minorEastAsia"/>
                <w:color w:val="444444"/>
              </w:rPr>
            </w:pPr>
            <w:r w:rsidRPr="0D7AD7EE">
              <w:rPr>
                <w:rFonts w:eastAsiaTheme="minorEastAsia"/>
                <w:color w:val="444444"/>
              </w:rPr>
              <w:t xml:space="preserve"> </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BFB2FA" w14:textId="5BC8305A"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CCFF57" w14:textId="7630F25A" w:rsidR="02E39157" w:rsidRDefault="32CD902F" w:rsidP="0D7AD7EE">
            <w:pPr>
              <w:rPr>
                <w:rFonts w:eastAsiaTheme="minorEastAsia"/>
                <w:color w:val="444444"/>
              </w:rPr>
            </w:pPr>
            <w:r w:rsidRPr="0D7AD7EE">
              <w:rPr>
                <w:rFonts w:eastAsiaTheme="minorEastAsia"/>
                <w:color w:val="444444"/>
              </w:rPr>
              <w:t>Minor</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4BCC4F" w14:textId="7A5B1DB3" w:rsidR="02E39157" w:rsidRDefault="32CD902F" w:rsidP="0D7AD7EE">
            <w:pPr>
              <w:rPr>
                <w:rFonts w:eastAsiaTheme="minorEastAsia"/>
                <w:color w:val="444444"/>
              </w:rPr>
            </w:pPr>
            <w:r w:rsidRPr="0D7AD7EE">
              <w:rPr>
                <w:rFonts w:eastAsiaTheme="minorEastAsia"/>
                <w:color w:val="444444"/>
              </w:rPr>
              <w:t>Low</w:t>
            </w:r>
          </w:p>
        </w:tc>
      </w:tr>
    </w:tbl>
    <w:p w14:paraId="6459AFB4" w14:textId="76FE4135" w:rsidR="57F7208C" w:rsidRDefault="20BEC4C8" w:rsidP="0D7AD7EE">
      <w:pPr>
        <w:spacing w:line="414" w:lineRule="exact"/>
        <w:rPr>
          <w:rFonts w:eastAsiaTheme="minorEastAsia"/>
          <w:color w:val="FFFFFF" w:themeColor="background1"/>
        </w:rPr>
      </w:pPr>
      <w:r w:rsidRPr="0D7AD7EE">
        <w:rPr>
          <w:rFonts w:eastAsiaTheme="minorEastAsia"/>
          <w:color w:val="FFFFFF" w:themeColor="background1"/>
        </w:rPr>
        <w:t xml:space="preserve"> </w:t>
      </w:r>
    </w:p>
    <w:p w14:paraId="2F035E31" w14:textId="120684F3" w:rsidR="57F7208C" w:rsidRDefault="20BEC4C8" w:rsidP="0D7AD7EE">
      <w:pPr>
        <w:rPr>
          <w:rFonts w:eastAsiaTheme="minorEastAsia"/>
          <w:b/>
          <w:bCs/>
          <w:color w:val="444444"/>
          <w:u w:val="single"/>
        </w:rPr>
      </w:pPr>
      <w:r w:rsidRPr="0D7AD7EE">
        <w:rPr>
          <w:rFonts w:eastAsiaTheme="minorEastAsia"/>
          <w:b/>
          <w:bCs/>
          <w:color w:val="444444"/>
          <w:u w:val="single"/>
        </w:rPr>
        <w:t>Patient Initiated Messaging - Risks</w:t>
      </w:r>
    </w:p>
    <w:p w14:paraId="3C5D24FD" w14:textId="55797EB0" w:rsidR="57F7208C" w:rsidRDefault="20BEC4C8" w:rsidP="0D7AD7EE">
      <w:pPr>
        <w:spacing w:line="414" w:lineRule="exact"/>
        <w:rPr>
          <w:rFonts w:eastAsiaTheme="minorEastAsia"/>
          <w:color w:val="FFFFFF" w:themeColor="background1"/>
        </w:rPr>
      </w:pPr>
      <w:r w:rsidRPr="0D7AD7EE">
        <w:rPr>
          <w:rFonts w:eastAsiaTheme="minorEastAsia"/>
          <w:color w:val="FFFFFF" w:themeColor="background1"/>
        </w:rPr>
        <w:t xml:space="preserve"> </w:t>
      </w:r>
    </w:p>
    <w:tbl>
      <w:tblPr>
        <w:tblW w:w="0" w:type="auto"/>
        <w:tblLayout w:type="fixed"/>
        <w:tblLook w:val="06A0" w:firstRow="1" w:lastRow="0" w:firstColumn="1" w:lastColumn="0" w:noHBand="1" w:noVBand="1"/>
      </w:tblPr>
      <w:tblGrid>
        <w:gridCol w:w="4996"/>
        <w:gridCol w:w="1344"/>
        <w:gridCol w:w="1344"/>
        <w:gridCol w:w="1331"/>
      </w:tblGrid>
      <w:tr w:rsidR="02E39157" w14:paraId="05F81EE4" w14:textId="77777777" w:rsidTr="0D7AD7EE">
        <w:trPr>
          <w:trHeight w:val="8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4376A8D" w14:textId="7F1EBDCD" w:rsidR="02E39157" w:rsidRDefault="32CD902F" w:rsidP="0D7AD7EE">
            <w:pPr>
              <w:rPr>
                <w:rFonts w:eastAsiaTheme="minorEastAsia"/>
                <w:color w:val="666666"/>
              </w:rPr>
            </w:pPr>
            <w:r w:rsidRPr="0D7AD7EE">
              <w:rPr>
                <w:rFonts w:eastAsiaTheme="minorEastAsia"/>
                <w:b/>
                <w:bCs/>
                <w:color w:val="666666"/>
              </w:rPr>
              <w:t>Describe source of risk and nature of potential impact on individuals.</w:t>
            </w:r>
            <w:r w:rsidRPr="0D7AD7EE">
              <w:rPr>
                <w:rFonts w:eastAsiaTheme="minorEastAsia"/>
                <w:color w:val="666666"/>
              </w:rPr>
              <w:t xml:space="preserve"> Include associated compliance and corporate risks as necessary.</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234DDB4" w14:textId="2D921280" w:rsidR="02E39157" w:rsidRDefault="32CD902F" w:rsidP="0D7AD7EE">
            <w:pPr>
              <w:rPr>
                <w:rFonts w:eastAsiaTheme="minorEastAsia"/>
                <w:b/>
                <w:bCs/>
                <w:color w:val="666666"/>
              </w:rPr>
            </w:pPr>
            <w:r w:rsidRPr="0D7AD7EE">
              <w:rPr>
                <w:rFonts w:eastAsiaTheme="minorEastAsia"/>
                <w:b/>
                <w:bCs/>
                <w:color w:val="666666"/>
              </w:rPr>
              <w:t>Likelihood of harm</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B2DFB99" w14:textId="75AC95F9" w:rsidR="02E39157" w:rsidRDefault="32CD902F" w:rsidP="0D7AD7EE">
            <w:pPr>
              <w:rPr>
                <w:rFonts w:eastAsiaTheme="minorEastAsia"/>
                <w:b/>
                <w:bCs/>
                <w:color w:val="666666"/>
              </w:rPr>
            </w:pPr>
            <w:r w:rsidRPr="0D7AD7EE">
              <w:rPr>
                <w:rFonts w:eastAsiaTheme="minorEastAsia"/>
                <w:b/>
                <w:bCs/>
                <w:color w:val="666666"/>
              </w:rPr>
              <w:t>Severity of harm</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A8798DE" w14:textId="2FC18386" w:rsidR="02E39157" w:rsidRDefault="32CD902F" w:rsidP="0D7AD7EE">
            <w:pPr>
              <w:rPr>
                <w:rFonts w:eastAsiaTheme="minorEastAsia"/>
                <w:b/>
                <w:bCs/>
                <w:color w:val="666666"/>
              </w:rPr>
            </w:pPr>
            <w:r w:rsidRPr="0D7AD7EE">
              <w:rPr>
                <w:rFonts w:eastAsiaTheme="minorEastAsia"/>
                <w:b/>
                <w:bCs/>
                <w:color w:val="666666"/>
              </w:rPr>
              <w:t>Overall risk</w:t>
            </w:r>
          </w:p>
        </w:tc>
      </w:tr>
      <w:tr w:rsidR="02E39157" w14:paraId="518E5902" w14:textId="77777777" w:rsidTr="0D7AD7EE">
        <w:trPr>
          <w:trHeight w:val="8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B2D60D" w14:textId="05FF8212" w:rsidR="02E39157" w:rsidRDefault="32CD902F" w:rsidP="0D7AD7EE">
            <w:pPr>
              <w:rPr>
                <w:rFonts w:eastAsiaTheme="minorEastAsia"/>
                <w:color w:val="444444"/>
              </w:rPr>
            </w:pPr>
            <w:r w:rsidRPr="0D7AD7EE">
              <w:rPr>
                <w:rFonts w:eastAsiaTheme="minorEastAsia"/>
                <w:color w:val="444444"/>
              </w:rPr>
              <w:t xml:space="preserve">A patient sends a message to the GP practice via clinical or admin request pathways and describes red flag symptoms / something that warrants more urgent medical attention. This might not be reviewed </w:t>
            </w:r>
            <w:r w:rsidRPr="0D7AD7EE">
              <w:rPr>
                <w:rFonts w:eastAsiaTheme="minorEastAsia"/>
                <w:color w:val="444444"/>
              </w:rPr>
              <w:lastRenderedPageBreak/>
              <w:t>by the administrators or clinical team for many days (e.g. over the weekend/ out of hours)</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5B7773" w14:textId="26DBEA0B" w:rsidR="02E39157" w:rsidRDefault="32CD902F" w:rsidP="0D7AD7EE">
            <w:pPr>
              <w:rPr>
                <w:rFonts w:eastAsiaTheme="minorEastAsia"/>
                <w:color w:val="444444"/>
              </w:rPr>
            </w:pPr>
            <w:r w:rsidRPr="0D7AD7EE">
              <w:rPr>
                <w:rFonts w:eastAsiaTheme="minorEastAsia"/>
                <w:color w:val="444444"/>
              </w:rPr>
              <w:lastRenderedPageBreak/>
              <w:t>Medium</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8CA2E0" w14:textId="41EB9AB3"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01CDF7" w14:textId="64B6A5BF" w:rsidR="02E39157" w:rsidRDefault="32CD902F" w:rsidP="0D7AD7EE">
            <w:pPr>
              <w:rPr>
                <w:rFonts w:eastAsiaTheme="minorEastAsia"/>
                <w:color w:val="444444"/>
              </w:rPr>
            </w:pPr>
            <w:r w:rsidRPr="0D7AD7EE">
              <w:rPr>
                <w:rFonts w:eastAsiaTheme="minorEastAsia"/>
                <w:color w:val="444444"/>
              </w:rPr>
              <w:t>Low</w:t>
            </w:r>
          </w:p>
        </w:tc>
      </w:tr>
      <w:tr w:rsidR="02E39157" w14:paraId="6E192D75" w14:textId="77777777" w:rsidTr="0D7AD7EE">
        <w:trPr>
          <w:trHeight w:val="8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6CDBAC" w14:textId="5C7CE51D" w:rsidR="02E39157" w:rsidRDefault="32CD902F" w:rsidP="0D7AD7EE">
            <w:pPr>
              <w:rPr>
                <w:rFonts w:eastAsiaTheme="minorEastAsia"/>
                <w:color w:val="444444"/>
              </w:rPr>
            </w:pPr>
            <w:r w:rsidRPr="0D7AD7EE">
              <w:rPr>
                <w:rFonts w:eastAsiaTheme="minorEastAsia"/>
                <w:color w:val="444444"/>
              </w:rPr>
              <w:t>Any patient can contact any GP practice and submit an admin/ medical request, even if they are not a patient at that practice</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68631D" w14:textId="3D02B013" w:rsidR="02E39157" w:rsidRDefault="32CD902F" w:rsidP="0D7AD7EE">
            <w:pPr>
              <w:rPr>
                <w:rFonts w:eastAsiaTheme="minorEastAsia"/>
                <w:color w:val="444444"/>
              </w:rPr>
            </w:pPr>
            <w:r w:rsidRPr="0D7AD7EE">
              <w:rPr>
                <w:rFonts w:eastAsiaTheme="minorEastAsia"/>
                <w:color w:val="444444"/>
              </w:rPr>
              <w:t>Medium</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819621" w14:textId="5BF2C542" w:rsidR="02E39157" w:rsidRDefault="32CD902F" w:rsidP="0D7AD7EE">
            <w:pPr>
              <w:rPr>
                <w:rFonts w:eastAsiaTheme="minorEastAsia"/>
                <w:color w:val="444444"/>
              </w:rPr>
            </w:pPr>
            <w:r w:rsidRPr="0D7AD7EE">
              <w:rPr>
                <w:rFonts w:eastAsiaTheme="minorEastAsia"/>
                <w:color w:val="444444"/>
              </w:rPr>
              <w:t>Minor</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774224" w14:textId="38CBF957" w:rsidR="02E39157" w:rsidRDefault="32CD902F" w:rsidP="0D7AD7EE">
            <w:pPr>
              <w:rPr>
                <w:rFonts w:eastAsiaTheme="minorEastAsia"/>
                <w:color w:val="444444"/>
              </w:rPr>
            </w:pPr>
            <w:r w:rsidRPr="0D7AD7EE">
              <w:rPr>
                <w:rFonts w:eastAsiaTheme="minorEastAsia"/>
                <w:color w:val="444444"/>
              </w:rPr>
              <w:t>Low</w:t>
            </w:r>
          </w:p>
          <w:p w14:paraId="787AF0A8" w14:textId="6DFBF3CC" w:rsidR="02E39157" w:rsidRDefault="32CD902F" w:rsidP="0D7AD7EE">
            <w:pPr>
              <w:rPr>
                <w:rFonts w:eastAsiaTheme="minorEastAsia"/>
                <w:color w:val="444444"/>
              </w:rPr>
            </w:pPr>
            <w:r w:rsidRPr="0D7AD7EE">
              <w:rPr>
                <w:rFonts w:eastAsiaTheme="minorEastAsia"/>
                <w:color w:val="444444"/>
              </w:rPr>
              <w:t xml:space="preserve"> </w:t>
            </w:r>
          </w:p>
        </w:tc>
      </w:tr>
      <w:tr w:rsidR="02E39157" w14:paraId="30E4761F"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4121D4" w14:textId="75A26D37" w:rsidR="02E39157" w:rsidRDefault="32CD902F" w:rsidP="0D7AD7EE">
            <w:pPr>
              <w:rPr>
                <w:rFonts w:eastAsiaTheme="minorEastAsia"/>
                <w:color w:val="444444"/>
              </w:rPr>
            </w:pPr>
            <w:r w:rsidRPr="0D7AD7EE">
              <w:rPr>
                <w:rFonts w:eastAsiaTheme="minorEastAsia"/>
                <w:color w:val="444444"/>
              </w:rPr>
              <w:t>Malicious use of Patient Triage - a malicious actor could submit a large volume of inbound requests and overwhelm a practice's email inbox / AccuRx inbox</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B7A9992" w14:textId="47463514"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003CE7" w14:textId="3FD2F752"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EC0504" w14:textId="56A0943A" w:rsidR="02E39157" w:rsidRDefault="32CD902F" w:rsidP="0D7AD7EE">
            <w:pPr>
              <w:rPr>
                <w:rFonts w:eastAsiaTheme="minorEastAsia"/>
                <w:color w:val="444444"/>
              </w:rPr>
            </w:pPr>
            <w:r w:rsidRPr="0D7AD7EE">
              <w:rPr>
                <w:rFonts w:eastAsiaTheme="minorEastAsia"/>
                <w:color w:val="444444"/>
              </w:rPr>
              <w:t>Low</w:t>
            </w:r>
          </w:p>
        </w:tc>
      </w:tr>
      <w:tr w:rsidR="02E39157" w14:paraId="251C81F8"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36376C" w14:textId="5826AEBC" w:rsidR="02E39157" w:rsidRDefault="32CD902F" w:rsidP="0D7AD7EE">
            <w:pPr>
              <w:rPr>
                <w:rFonts w:eastAsiaTheme="minorEastAsia"/>
                <w:color w:val="444444"/>
              </w:rPr>
            </w:pPr>
            <w:r w:rsidRPr="0D7AD7EE">
              <w:rPr>
                <w:rFonts w:eastAsiaTheme="minorEastAsia"/>
                <w:color w:val="444444"/>
              </w:rPr>
              <w:t>Malicious use of Patient Triage - a malicious actor could attempt to contact the GP practice pretending to be another individual</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AE493F" w14:textId="5555628C"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9842B9" w14:textId="358F1D27"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B07F97" w14:textId="59B1F4B9" w:rsidR="02E39157" w:rsidRDefault="32CD902F" w:rsidP="0D7AD7EE">
            <w:pPr>
              <w:rPr>
                <w:rFonts w:eastAsiaTheme="minorEastAsia"/>
                <w:color w:val="444444"/>
              </w:rPr>
            </w:pPr>
            <w:r w:rsidRPr="0D7AD7EE">
              <w:rPr>
                <w:rFonts w:eastAsiaTheme="minorEastAsia"/>
                <w:color w:val="444444"/>
              </w:rPr>
              <w:t>Low</w:t>
            </w:r>
          </w:p>
        </w:tc>
      </w:tr>
      <w:tr w:rsidR="02E39157" w14:paraId="2CB38273"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C4383C" w14:textId="288C3C69" w:rsidR="02E39157" w:rsidRDefault="32CD902F" w:rsidP="0D7AD7EE">
            <w:pPr>
              <w:rPr>
                <w:rFonts w:eastAsiaTheme="minorEastAsia"/>
                <w:color w:val="444444"/>
              </w:rPr>
            </w:pPr>
            <w:r w:rsidRPr="0D7AD7EE">
              <w:rPr>
                <w:rFonts w:eastAsiaTheme="minorEastAsia"/>
                <w:color w:val="444444"/>
              </w:rPr>
              <w:t>A GP practice could be overwhelmed with more patient initiated requests than they are able to cope with</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3325F6" w14:textId="7870FE0E" w:rsidR="02E39157" w:rsidRDefault="32CD902F" w:rsidP="0D7AD7EE">
            <w:pPr>
              <w:rPr>
                <w:rFonts w:eastAsiaTheme="minorEastAsia"/>
                <w:color w:val="444444"/>
              </w:rPr>
            </w:pPr>
            <w:r w:rsidRPr="0D7AD7EE">
              <w:rPr>
                <w:rFonts w:eastAsiaTheme="minorEastAsia"/>
                <w:color w:val="444444"/>
              </w:rPr>
              <w:t>Medium</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E678DC" w14:textId="642CD816"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012A2F" w14:textId="65347321" w:rsidR="02E39157" w:rsidRDefault="32CD902F" w:rsidP="0D7AD7EE">
            <w:pPr>
              <w:rPr>
                <w:rFonts w:eastAsiaTheme="minorEastAsia"/>
                <w:color w:val="444444"/>
              </w:rPr>
            </w:pPr>
            <w:r w:rsidRPr="0D7AD7EE">
              <w:rPr>
                <w:rFonts w:eastAsiaTheme="minorEastAsia"/>
                <w:color w:val="444444"/>
              </w:rPr>
              <w:t>Low</w:t>
            </w:r>
          </w:p>
        </w:tc>
      </w:tr>
      <w:tr w:rsidR="02E39157" w14:paraId="7DC90BE8"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7D789B" w14:textId="7F12F9A6" w:rsidR="02E39157" w:rsidRDefault="32CD902F" w:rsidP="0D7AD7EE">
            <w:pPr>
              <w:rPr>
                <w:rFonts w:eastAsiaTheme="minorEastAsia"/>
                <w:color w:val="444444"/>
              </w:rPr>
            </w:pPr>
            <w:r w:rsidRPr="0D7AD7EE">
              <w:rPr>
                <w:rFonts w:eastAsiaTheme="minorEastAsia"/>
                <w:color w:val="444444"/>
              </w:rPr>
              <w:t>For patient initiated messages that are not matched to a patient via PDS, intercepting staff at the practice could not realise that the patient has not been 'authenticated', i.e. that there is no good reason to believe the patient is who they say they are</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49EF25" w14:textId="7E1DB1B7" w:rsidR="02E39157" w:rsidRDefault="32CD902F" w:rsidP="0D7AD7EE">
            <w:pPr>
              <w:rPr>
                <w:rFonts w:eastAsiaTheme="minorEastAsia"/>
                <w:color w:val="444444"/>
              </w:rPr>
            </w:pPr>
            <w:r w:rsidRPr="0D7AD7EE">
              <w:rPr>
                <w:rFonts w:eastAsiaTheme="minorEastAsia"/>
                <w:color w:val="444444"/>
              </w:rPr>
              <w:t>Medium</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4BB43F" w14:textId="71ACD78B"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AE0105" w14:textId="400BD7E9" w:rsidR="02E39157" w:rsidRDefault="32CD902F" w:rsidP="0D7AD7EE">
            <w:pPr>
              <w:rPr>
                <w:rFonts w:eastAsiaTheme="minorEastAsia"/>
                <w:color w:val="444444"/>
              </w:rPr>
            </w:pPr>
            <w:r w:rsidRPr="0D7AD7EE">
              <w:rPr>
                <w:rFonts w:eastAsiaTheme="minorEastAsia"/>
                <w:color w:val="444444"/>
              </w:rPr>
              <w:t>Low</w:t>
            </w:r>
          </w:p>
        </w:tc>
      </w:tr>
      <w:tr w:rsidR="02E39157" w14:paraId="13133D85"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27A5E2" w14:textId="1E53A900" w:rsidR="02E39157" w:rsidRDefault="32CD902F" w:rsidP="0D7AD7EE">
            <w:pPr>
              <w:rPr>
                <w:rFonts w:eastAsiaTheme="minorEastAsia"/>
                <w:color w:val="444444"/>
              </w:rPr>
            </w:pPr>
            <w:r w:rsidRPr="0D7AD7EE">
              <w:rPr>
                <w:rFonts w:eastAsiaTheme="minorEastAsia"/>
                <w:color w:val="444444"/>
              </w:rPr>
              <w:t>Email doesn’t send for whatever reason and patient is waiting for medical help without knowing that their request has not been received</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71711B" w14:textId="5F384B66" w:rsidR="02E39157" w:rsidRDefault="32CD902F" w:rsidP="0D7AD7EE">
            <w:pPr>
              <w:rPr>
                <w:rFonts w:eastAsiaTheme="minorEastAsia"/>
                <w:color w:val="444444"/>
              </w:rPr>
            </w:pPr>
            <w:r w:rsidRPr="0D7AD7EE">
              <w:rPr>
                <w:rFonts w:eastAsiaTheme="minorEastAsia"/>
                <w:color w:val="444444"/>
              </w:rPr>
              <w:t>Medium</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11537E" w14:textId="7BA3D8AF"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3558CB" w14:textId="66F17581" w:rsidR="02E39157" w:rsidRDefault="32CD902F" w:rsidP="0D7AD7EE">
            <w:pPr>
              <w:rPr>
                <w:rFonts w:eastAsiaTheme="minorEastAsia"/>
                <w:color w:val="444444"/>
              </w:rPr>
            </w:pPr>
            <w:r w:rsidRPr="0D7AD7EE">
              <w:rPr>
                <w:rFonts w:eastAsiaTheme="minorEastAsia"/>
                <w:color w:val="444444"/>
              </w:rPr>
              <w:t>Low</w:t>
            </w:r>
          </w:p>
        </w:tc>
      </w:tr>
      <w:tr w:rsidR="02E39157" w14:paraId="09D997CE"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31AFB1" w14:textId="6AF7F6E7" w:rsidR="02E39157" w:rsidRDefault="32CD902F" w:rsidP="0D7AD7EE">
            <w:pPr>
              <w:rPr>
                <w:rFonts w:eastAsiaTheme="minorEastAsia"/>
                <w:color w:val="444444"/>
              </w:rPr>
            </w:pPr>
            <w:r w:rsidRPr="0D7AD7EE">
              <w:rPr>
                <w:rFonts w:eastAsiaTheme="minorEastAsia"/>
                <w:color w:val="444444"/>
              </w:rPr>
              <w:t xml:space="preserve">Following submission of an online consultation, the patient condition </w:t>
            </w:r>
            <w:proofErr w:type="gramStart"/>
            <w:r w:rsidRPr="0D7AD7EE">
              <w:rPr>
                <w:rFonts w:eastAsiaTheme="minorEastAsia"/>
                <w:color w:val="444444"/>
              </w:rPr>
              <w:t>deteriorates</w:t>
            </w:r>
            <w:proofErr w:type="gramEnd"/>
            <w:r w:rsidRPr="0D7AD7EE">
              <w:rPr>
                <w:rFonts w:eastAsiaTheme="minorEastAsia"/>
                <w:color w:val="444444"/>
              </w:rPr>
              <w:t xml:space="preserve"> and doctor can’t get hold of them over phone/video call</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BCD3E3" w14:textId="530E0702"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D6A4EB" w14:textId="105E02CF"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E89BFC" w14:textId="59B60E76" w:rsidR="02E39157" w:rsidRDefault="32CD902F" w:rsidP="0D7AD7EE">
            <w:pPr>
              <w:rPr>
                <w:rFonts w:eastAsiaTheme="minorEastAsia"/>
                <w:color w:val="444444"/>
              </w:rPr>
            </w:pPr>
            <w:r w:rsidRPr="0D7AD7EE">
              <w:rPr>
                <w:rFonts w:eastAsiaTheme="minorEastAsia"/>
                <w:color w:val="444444"/>
              </w:rPr>
              <w:t>Low</w:t>
            </w:r>
          </w:p>
        </w:tc>
      </w:tr>
      <w:tr w:rsidR="02E39157" w14:paraId="755574DF"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D4BCBD" w14:textId="4C974FA6" w:rsidR="02E39157" w:rsidRDefault="32CD902F" w:rsidP="0D7AD7EE">
            <w:pPr>
              <w:rPr>
                <w:rFonts w:eastAsiaTheme="minorEastAsia"/>
                <w:color w:val="444444"/>
              </w:rPr>
            </w:pPr>
            <w:r w:rsidRPr="0D7AD7EE">
              <w:rPr>
                <w:rFonts w:eastAsiaTheme="minorEastAsia"/>
                <w:color w:val="444444"/>
              </w:rPr>
              <w:t>Reception encourages someone that calls to use online service. They struggle to use it and abandon, and are too frustrated/scared/worried to call again to get the help they need</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C0F1AE" w14:textId="0F698516"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3C7B8A" w14:textId="7863A6D8"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4FCE69" w14:textId="1F949EFB" w:rsidR="02E39157" w:rsidRDefault="32CD902F" w:rsidP="0D7AD7EE">
            <w:pPr>
              <w:rPr>
                <w:rFonts w:eastAsiaTheme="minorEastAsia"/>
                <w:color w:val="444444"/>
              </w:rPr>
            </w:pPr>
            <w:r w:rsidRPr="0D7AD7EE">
              <w:rPr>
                <w:rFonts w:eastAsiaTheme="minorEastAsia"/>
                <w:color w:val="444444"/>
              </w:rPr>
              <w:t>Low</w:t>
            </w:r>
          </w:p>
        </w:tc>
      </w:tr>
      <w:tr w:rsidR="02E39157" w14:paraId="4899C468"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55AEDF" w14:textId="66EEB304" w:rsidR="02E39157" w:rsidRDefault="32CD902F" w:rsidP="0D7AD7EE">
            <w:pPr>
              <w:rPr>
                <w:rFonts w:eastAsiaTheme="minorEastAsia"/>
                <w:color w:val="444444"/>
              </w:rPr>
            </w:pPr>
            <w:r w:rsidRPr="0D7AD7EE">
              <w:rPr>
                <w:rFonts w:eastAsiaTheme="minorEastAsia"/>
                <w:color w:val="444444"/>
              </w:rPr>
              <w:t>Patient enters medical request under clinical request, or vice versa</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A6D7BD" w14:textId="6E5B87B4"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FCFB6E" w14:textId="4FE752BE" w:rsidR="02E39157" w:rsidRDefault="32CD902F" w:rsidP="0D7AD7EE">
            <w:pPr>
              <w:rPr>
                <w:rFonts w:eastAsiaTheme="minorEastAsia"/>
                <w:color w:val="444444"/>
              </w:rPr>
            </w:pPr>
            <w:r w:rsidRPr="0D7AD7EE">
              <w:rPr>
                <w:rFonts w:eastAsiaTheme="minorEastAsia"/>
                <w:color w:val="444444"/>
              </w:rPr>
              <w:t>Minor</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DC9A5B" w14:textId="4D0244CF" w:rsidR="02E39157" w:rsidRDefault="32CD902F" w:rsidP="0D7AD7EE">
            <w:pPr>
              <w:rPr>
                <w:rFonts w:eastAsiaTheme="minorEastAsia"/>
                <w:color w:val="444444"/>
              </w:rPr>
            </w:pPr>
            <w:r w:rsidRPr="0D7AD7EE">
              <w:rPr>
                <w:rFonts w:eastAsiaTheme="minorEastAsia"/>
                <w:color w:val="444444"/>
              </w:rPr>
              <w:t>Low</w:t>
            </w:r>
          </w:p>
        </w:tc>
      </w:tr>
      <w:tr w:rsidR="02E39157" w14:paraId="5E174CC7"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AD382D" w14:textId="42E31F01" w:rsidR="02E39157" w:rsidRDefault="32CD902F" w:rsidP="0D7AD7EE">
            <w:pPr>
              <w:rPr>
                <w:rFonts w:eastAsiaTheme="minorEastAsia"/>
                <w:color w:val="444444"/>
              </w:rPr>
            </w:pPr>
            <w:r w:rsidRPr="0D7AD7EE">
              <w:rPr>
                <w:rFonts w:eastAsiaTheme="minorEastAsia"/>
                <w:color w:val="444444"/>
              </w:rPr>
              <w:t>Patient is unclear when to call 999 /111</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6B3657" w14:textId="68E7BFA6"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0A35E7" w14:textId="202E198A"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64B4A8" w14:textId="015C660C" w:rsidR="02E39157" w:rsidRDefault="32CD902F" w:rsidP="0D7AD7EE">
            <w:pPr>
              <w:rPr>
                <w:rFonts w:eastAsiaTheme="minorEastAsia"/>
                <w:color w:val="444444"/>
              </w:rPr>
            </w:pPr>
            <w:r w:rsidRPr="0D7AD7EE">
              <w:rPr>
                <w:rFonts w:eastAsiaTheme="minorEastAsia"/>
                <w:color w:val="444444"/>
              </w:rPr>
              <w:t>Low</w:t>
            </w:r>
          </w:p>
        </w:tc>
      </w:tr>
      <w:tr w:rsidR="02E39157" w14:paraId="1D1F4E17"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3A13AD" w14:textId="336EA3B8" w:rsidR="02E39157" w:rsidRDefault="32CD902F" w:rsidP="0D7AD7EE">
            <w:pPr>
              <w:rPr>
                <w:rFonts w:eastAsiaTheme="minorEastAsia"/>
                <w:color w:val="444444"/>
              </w:rPr>
            </w:pPr>
            <w:r w:rsidRPr="0D7AD7EE">
              <w:rPr>
                <w:rFonts w:eastAsiaTheme="minorEastAsia"/>
                <w:color w:val="444444"/>
              </w:rPr>
              <w:t>During beta version - user may reply to emails coming into practice email inbox thinking their reply will be sent to the patient. The patient does not receive important clinical information, and the practice does not realise this</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4F917B" w14:textId="0AE3176B" w:rsidR="02E39157" w:rsidRDefault="32CD902F" w:rsidP="0D7AD7EE">
            <w:pPr>
              <w:rPr>
                <w:rFonts w:eastAsiaTheme="minorEastAsia"/>
                <w:color w:val="444444"/>
              </w:rPr>
            </w:pPr>
            <w:r w:rsidRPr="0D7AD7EE">
              <w:rPr>
                <w:rFonts w:eastAsiaTheme="minorEastAsia"/>
                <w:color w:val="444444"/>
              </w:rPr>
              <w:t>Medium</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E6DA93" w14:textId="367C98B7"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E9D31B" w14:textId="18D5A401" w:rsidR="02E39157" w:rsidRDefault="32CD902F" w:rsidP="0D7AD7EE">
            <w:pPr>
              <w:rPr>
                <w:rFonts w:eastAsiaTheme="minorEastAsia"/>
                <w:color w:val="444444"/>
              </w:rPr>
            </w:pPr>
            <w:r w:rsidRPr="0D7AD7EE">
              <w:rPr>
                <w:rFonts w:eastAsiaTheme="minorEastAsia"/>
                <w:color w:val="444444"/>
              </w:rPr>
              <w:t>Low</w:t>
            </w:r>
          </w:p>
        </w:tc>
      </w:tr>
      <w:tr w:rsidR="02E39157" w14:paraId="458B310D"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118AA5" w14:textId="62D5E82C" w:rsidR="02E39157" w:rsidRDefault="32CD902F" w:rsidP="0D7AD7EE">
            <w:pPr>
              <w:rPr>
                <w:rFonts w:eastAsiaTheme="minorEastAsia"/>
                <w:color w:val="444444"/>
              </w:rPr>
            </w:pPr>
            <w:r w:rsidRPr="0D7AD7EE">
              <w:rPr>
                <w:rFonts w:eastAsiaTheme="minorEastAsia"/>
                <w:color w:val="444444"/>
              </w:rPr>
              <w:t>Patient enters medical request under clinical request, or vice versa</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61806F" w14:textId="6297CB53"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D68653" w14:textId="5E075909" w:rsidR="02E39157" w:rsidRDefault="32CD902F" w:rsidP="0D7AD7EE">
            <w:pPr>
              <w:rPr>
                <w:rFonts w:eastAsiaTheme="minorEastAsia"/>
                <w:color w:val="444444"/>
              </w:rPr>
            </w:pPr>
            <w:r w:rsidRPr="0D7AD7EE">
              <w:rPr>
                <w:rFonts w:eastAsiaTheme="minorEastAsia"/>
                <w:color w:val="444444"/>
              </w:rPr>
              <w:t>Minor</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195EF7" w14:textId="44DEE655" w:rsidR="02E39157" w:rsidRDefault="32CD902F" w:rsidP="0D7AD7EE">
            <w:pPr>
              <w:rPr>
                <w:rFonts w:eastAsiaTheme="minorEastAsia"/>
                <w:color w:val="444444"/>
              </w:rPr>
            </w:pPr>
            <w:r w:rsidRPr="0D7AD7EE">
              <w:rPr>
                <w:rFonts w:eastAsiaTheme="minorEastAsia"/>
                <w:color w:val="444444"/>
              </w:rPr>
              <w:t>1</w:t>
            </w:r>
          </w:p>
        </w:tc>
      </w:tr>
      <w:tr w:rsidR="02E39157" w14:paraId="1E761A8E"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D5ED22" w14:textId="0E064B66" w:rsidR="02E39157" w:rsidRDefault="32CD902F" w:rsidP="0D7AD7EE">
            <w:pPr>
              <w:rPr>
                <w:rFonts w:eastAsiaTheme="minorEastAsia"/>
                <w:color w:val="444444"/>
              </w:rPr>
            </w:pPr>
            <w:r w:rsidRPr="0D7AD7EE">
              <w:rPr>
                <w:rFonts w:eastAsiaTheme="minorEastAsia"/>
                <w:color w:val="444444"/>
              </w:rPr>
              <w:lastRenderedPageBreak/>
              <w:t>A new patient triage request is not seen in the accuRx Inbox</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E50FE4" w14:textId="399AD9D9"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5C6046" w14:textId="435C8FB8"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229948" w14:textId="1A49D3D9" w:rsidR="02E39157" w:rsidRDefault="32CD902F" w:rsidP="0D7AD7EE">
            <w:pPr>
              <w:rPr>
                <w:rFonts w:eastAsiaTheme="minorEastAsia"/>
                <w:color w:val="444444"/>
              </w:rPr>
            </w:pPr>
            <w:r w:rsidRPr="0D7AD7EE">
              <w:rPr>
                <w:rFonts w:eastAsiaTheme="minorEastAsia"/>
                <w:color w:val="444444"/>
              </w:rPr>
              <w:t>2</w:t>
            </w:r>
          </w:p>
        </w:tc>
      </w:tr>
      <w:tr w:rsidR="02E39157" w14:paraId="3D79C0CD"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D18921" w14:textId="50215C71" w:rsidR="02E39157" w:rsidRDefault="32CD902F" w:rsidP="0D7AD7EE">
            <w:pPr>
              <w:rPr>
                <w:rFonts w:eastAsiaTheme="minorEastAsia"/>
                <w:color w:val="444444"/>
              </w:rPr>
            </w:pPr>
            <w:r w:rsidRPr="0D7AD7EE">
              <w:rPr>
                <w:rFonts w:eastAsiaTheme="minorEastAsia"/>
                <w:color w:val="444444"/>
              </w:rPr>
              <w:t>A patient triage request is not acted on within a reasonable timeframe</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26C848" w14:textId="79F32BE2" w:rsidR="02E39157" w:rsidRDefault="32CD902F" w:rsidP="0D7AD7EE">
            <w:pPr>
              <w:rPr>
                <w:rFonts w:eastAsiaTheme="minorEastAsia"/>
                <w:color w:val="444444"/>
              </w:rPr>
            </w:pPr>
            <w:r w:rsidRPr="0D7AD7EE">
              <w:rPr>
                <w:rFonts w:eastAsiaTheme="minorEastAsia"/>
                <w:color w:val="444444"/>
              </w:rPr>
              <w:t>Medium</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4A4064" w14:textId="0F1EABBD"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128E09" w14:textId="1B81DF7E" w:rsidR="02E39157" w:rsidRDefault="32CD902F" w:rsidP="0D7AD7EE">
            <w:pPr>
              <w:rPr>
                <w:rFonts w:eastAsiaTheme="minorEastAsia"/>
                <w:color w:val="444444"/>
              </w:rPr>
            </w:pPr>
            <w:r w:rsidRPr="0D7AD7EE">
              <w:rPr>
                <w:rFonts w:eastAsiaTheme="minorEastAsia"/>
                <w:color w:val="444444"/>
              </w:rPr>
              <w:t>2</w:t>
            </w:r>
          </w:p>
        </w:tc>
      </w:tr>
      <w:tr w:rsidR="02E39157" w14:paraId="790AAEB4"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8BFD97" w14:textId="745D7C43" w:rsidR="02E39157" w:rsidRDefault="32CD902F" w:rsidP="0D7AD7EE">
            <w:pPr>
              <w:rPr>
                <w:rFonts w:eastAsiaTheme="minorEastAsia"/>
                <w:color w:val="444444"/>
              </w:rPr>
            </w:pPr>
            <w:r w:rsidRPr="0D7AD7EE">
              <w:rPr>
                <w:rFonts w:eastAsiaTheme="minorEastAsia"/>
                <w:color w:val="444444"/>
              </w:rPr>
              <w:t>Patient or someone acting on behalf of patient attached intimate photos to Patient Triage request</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124E04" w14:textId="518F02BF" w:rsidR="02E39157" w:rsidRDefault="32CD902F" w:rsidP="0D7AD7EE">
            <w:pPr>
              <w:rPr>
                <w:rFonts w:eastAsiaTheme="minorEastAsia"/>
                <w:color w:val="444444"/>
              </w:rPr>
            </w:pPr>
            <w:r w:rsidRPr="0D7AD7EE">
              <w:rPr>
                <w:rFonts w:eastAsiaTheme="minorEastAsia"/>
                <w:color w:val="444444"/>
              </w:rPr>
              <w:t>Medium</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51509E" w14:textId="602B10D4"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22FC6A" w14:textId="11778F99" w:rsidR="02E39157" w:rsidRDefault="32CD902F" w:rsidP="0D7AD7EE">
            <w:pPr>
              <w:rPr>
                <w:rFonts w:eastAsiaTheme="minorEastAsia"/>
                <w:color w:val="444444"/>
              </w:rPr>
            </w:pPr>
            <w:r w:rsidRPr="0D7AD7EE">
              <w:rPr>
                <w:rFonts w:eastAsiaTheme="minorEastAsia"/>
                <w:color w:val="444444"/>
              </w:rPr>
              <w:t>2</w:t>
            </w:r>
          </w:p>
        </w:tc>
      </w:tr>
      <w:tr w:rsidR="02E39157" w14:paraId="38EC8DF9"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907F39" w14:textId="5F08B939" w:rsidR="02E39157" w:rsidRDefault="32CD902F" w:rsidP="0D7AD7EE">
            <w:pPr>
              <w:rPr>
                <w:rFonts w:eastAsiaTheme="minorEastAsia"/>
                <w:color w:val="444444"/>
              </w:rPr>
            </w:pPr>
            <w:r w:rsidRPr="0D7AD7EE">
              <w:rPr>
                <w:rFonts w:eastAsiaTheme="minorEastAsia"/>
                <w:color w:val="444444"/>
              </w:rPr>
              <w:t>A patient is unable to attach an image to their Patient Triage request</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8E432B" w14:textId="254B5F0E" w:rsidR="02E39157" w:rsidRDefault="32CD902F" w:rsidP="0D7AD7EE">
            <w:pPr>
              <w:rPr>
                <w:rFonts w:eastAsiaTheme="minorEastAsia"/>
                <w:color w:val="444444"/>
              </w:rPr>
            </w:pPr>
            <w:r w:rsidRPr="0D7AD7EE">
              <w:rPr>
                <w:rFonts w:eastAsiaTheme="minorEastAsia"/>
                <w:color w:val="444444"/>
              </w:rPr>
              <w:t>Medium</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48CD87" w14:textId="3A95B635"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93EA38" w14:textId="5D51EAE6" w:rsidR="02E39157" w:rsidRDefault="32CD902F" w:rsidP="0D7AD7EE">
            <w:pPr>
              <w:rPr>
                <w:rFonts w:eastAsiaTheme="minorEastAsia"/>
                <w:color w:val="444444"/>
              </w:rPr>
            </w:pPr>
            <w:r w:rsidRPr="0D7AD7EE">
              <w:rPr>
                <w:rFonts w:eastAsiaTheme="minorEastAsia"/>
                <w:color w:val="444444"/>
              </w:rPr>
              <w:t>2</w:t>
            </w:r>
          </w:p>
        </w:tc>
      </w:tr>
      <w:tr w:rsidR="02E39157" w14:paraId="2A567AD8"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E6888E" w14:textId="7E3EDB7E" w:rsidR="02E39157" w:rsidRDefault="32CD902F" w:rsidP="0D7AD7EE">
            <w:pPr>
              <w:rPr>
                <w:rFonts w:eastAsiaTheme="minorEastAsia"/>
                <w:color w:val="444444"/>
              </w:rPr>
            </w:pPr>
            <w:r w:rsidRPr="0D7AD7EE">
              <w:rPr>
                <w:rFonts w:eastAsiaTheme="minorEastAsia"/>
                <w:color w:val="444444"/>
              </w:rPr>
              <w:t xml:space="preserve">The image quality is not good enough for </w:t>
            </w:r>
            <w:r w:rsidRPr="0D7AD7EE">
              <w:rPr>
                <w:rFonts w:eastAsiaTheme="minorEastAsia"/>
                <w:b/>
                <w:bCs/>
                <w:color w:val="444444"/>
              </w:rPr>
              <w:t>Clinician</w:t>
            </w:r>
            <w:r w:rsidRPr="0D7AD7EE">
              <w:rPr>
                <w:rFonts w:eastAsiaTheme="minorEastAsia"/>
                <w:color w:val="444444"/>
              </w:rPr>
              <w:t xml:space="preserve"> to identify issue</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17863B" w14:textId="3652B489" w:rsidR="02E39157" w:rsidRDefault="32CD902F" w:rsidP="0D7AD7EE">
            <w:pPr>
              <w:rPr>
                <w:rFonts w:eastAsiaTheme="minorEastAsia"/>
                <w:color w:val="444444"/>
              </w:rPr>
            </w:pPr>
            <w:r w:rsidRPr="0D7AD7EE">
              <w:rPr>
                <w:rFonts w:eastAsiaTheme="minorEastAsia"/>
                <w:color w:val="444444"/>
              </w:rPr>
              <w:t>Medium</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6DB692" w14:textId="2B0B94C4"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66009F" w14:textId="4773D82B" w:rsidR="02E39157" w:rsidRDefault="32CD902F" w:rsidP="0D7AD7EE">
            <w:pPr>
              <w:rPr>
                <w:rFonts w:eastAsiaTheme="minorEastAsia"/>
                <w:color w:val="444444"/>
              </w:rPr>
            </w:pPr>
            <w:r w:rsidRPr="0D7AD7EE">
              <w:rPr>
                <w:rFonts w:eastAsiaTheme="minorEastAsia"/>
                <w:color w:val="444444"/>
              </w:rPr>
              <w:t>2</w:t>
            </w:r>
          </w:p>
        </w:tc>
      </w:tr>
      <w:tr w:rsidR="02E39157" w14:paraId="55F7F78E"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560EAB" w14:textId="23C46A24" w:rsidR="02E39157" w:rsidRDefault="32CD902F" w:rsidP="0D7AD7EE">
            <w:pPr>
              <w:rPr>
                <w:rFonts w:eastAsiaTheme="minorEastAsia"/>
                <w:color w:val="444444"/>
              </w:rPr>
            </w:pPr>
            <w:r w:rsidRPr="0D7AD7EE">
              <w:rPr>
                <w:rFonts w:eastAsiaTheme="minorEastAsia"/>
                <w:color w:val="444444"/>
              </w:rPr>
              <w:t>A malicious user asks patients to send photos via SMS then deletes these from their record</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B2990C" w14:textId="2D4B5034"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ED4B9F" w14:textId="4133CE41"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88FC9B" w14:textId="78422B4D" w:rsidR="02E39157" w:rsidRDefault="32CD902F" w:rsidP="0D7AD7EE">
            <w:pPr>
              <w:rPr>
                <w:rFonts w:eastAsiaTheme="minorEastAsia"/>
                <w:color w:val="444444"/>
              </w:rPr>
            </w:pPr>
            <w:r w:rsidRPr="0D7AD7EE">
              <w:rPr>
                <w:rFonts w:eastAsiaTheme="minorEastAsia"/>
                <w:color w:val="444444"/>
              </w:rPr>
              <w:t>2</w:t>
            </w:r>
          </w:p>
        </w:tc>
      </w:tr>
      <w:tr w:rsidR="02E39157" w14:paraId="0A8D3BEB"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A0BD7E" w14:textId="1F71A5CB" w:rsidR="02E39157" w:rsidRDefault="32CD902F" w:rsidP="0D7AD7EE">
            <w:pPr>
              <w:rPr>
                <w:rFonts w:eastAsiaTheme="minorEastAsia"/>
                <w:color w:val="444444"/>
              </w:rPr>
            </w:pPr>
            <w:r w:rsidRPr="0D7AD7EE">
              <w:rPr>
                <w:rFonts w:eastAsiaTheme="minorEastAsia"/>
                <w:color w:val="444444"/>
              </w:rPr>
              <w:t>1. Stored photos/ documents are accessed by an inappropriate / malevolent user or external hacker</w:t>
            </w:r>
          </w:p>
          <w:p w14:paraId="0913D993" w14:textId="50A947B1" w:rsidR="02E39157" w:rsidRDefault="32CD902F" w:rsidP="0D7AD7EE">
            <w:pPr>
              <w:rPr>
                <w:rFonts w:eastAsiaTheme="minorEastAsia"/>
                <w:color w:val="444444"/>
              </w:rPr>
            </w:pPr>
            <w:r w:rsidRPr="0D7AD7EE">
              <w:rPr>
                <w:rFonts w:eastAsiaTheme="minorEastAsia"/>
                <w:color w:val="444444"/>
              </w:rPr>
              <w:t>2. Stored photos/ documents are accessed by an inappropriate / malevolent accuRx employee</w:t>
            </w:r>
          </w:p>
          <w:p w14:paraId="0105EED0" w14:textId="15C10355" w:rsidR="02E39157" w:rsidRDefault="32CD902F" w:rsidP="0D7AD7EE">
            <w:pPr>
              <w:rPr>
                <w:rFonts w:eastAsiaTheme="minorEastAsia"/>
                <w:color w:val="444444"/>
              </w:rPr>
            </w:pPr>
            <w:r w:rsidRPr="0D7AD7EE">
              <w:rPr>
                <w:rFonts w:eastAsiaTheme="minorEastAsia"/>
                <w:color w:val="444444"/>
              </w:rPr>
              <w:t>3. Stored photos/ documents are accessed by an appropriate user, but used inappropriately</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E3FF6D" w14:textId="5D0BCF04"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BD4D9E" w14:textId="536CC8BD"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017E92" w14:textId="5706CD76" w:rsidR="02E39157" w:rsidRDefault="32CD902F" w:rsidP="0D7AD7EE">
            <w:pPr>
              <w:rPr>
                <w:rFonts w:eastAsiaTheme="minorEastAsia"/>
                <w:color w:val="444444"/>
              </w:rPr>
            </w:pPr>
            <w:r w:rsidRPr="0D7AD7EE">
              <w:rPr>
                <w:rFonts w:eastAsiaTheme="minorEastAsia"/>
                <w:color w:val="444444"/>
              </w:rPr>
              <w:t>2</w:t>
            </w:r>
          </w:p>
        </w:tc>
      </w:tr>
      <w:tr w:rsidR="02E39157" w14:paraId="2EF7B2E3" w14:textId="77777777" w:rsidTr="0D7AD7EE">
        <w:trPr>
          <w:trHeight w:val="555"/>
        </w:trPr>
        <w:tc>
          <w:tcPr>
            <w:tcW w:w="49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FDB605" w14:textId="4EF2B140" w:rsidR="02E39157" w:rsidRDefault="32CD902F" w:rsidP="0D7AD7EE">
            <w:pPr>
              <w:rPr>
                <w:rFonts w:eastAsiaTheme="minorEastAsia"/>
                <w:color w:val="444444"/>
              </w:rPr>
            </w:pPr>
            <w:r w:rsidRPr="0D7AD7EE">
              <w:rPr>
                <w:rFonts w:eastAsiaTheme="minorEastAsia"/>
                <w:color w:val="444444"/>
              </w:rPr>
              <w:t>Patients make errors in their medication requests on Patient Triage</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36969DC" w14:textId="7A10BC38" w:rsidR="02E39157" w:rsidRDefault="32CD902F" w:rsidP="0D7AD7EE">
            <w:pPr>
              <w:rPr>
                <w:rFonts w:eastAsiaTheme="minorEastAsia"/>
                <w:color w:val="444444"/>
              </w:rPr>
            </w:pPr>
            <w:r w:rsidRPr="0D7AD7EE">
              <w:rPr>
                <w:rFonts w:eastAsiaTheme="minorEastAsia"/>
                <w:color w:val="444444"/>
              </w:rPr>
              <w:t>Low</w:t>
            </w:r>
          </w:p>
        </w:tc>
        <w:tc>
          <w:tcPr>
            <w:tcW w:w="134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7EE4C1" w14:textId="599BF662" w:rsidR="02E39157" w:rsidRDefault="32CD902F" w:rsidP="0D7AD7EE">
            <w:pPr>
              <w:rPr>
                <w:rFonts w:eastAsiaTheme="minorEastAsia"/>
                <w:color w:val="444444"/>
              </w:rPr>
            </w:pPr>
            <w:r w:rsidRPr="0D7AD7EE">
              <w:rPr>
                <w:rFonts w:eastAsiaTheme="minorEastAsia"/>
                <w:color w:val="444444"/>
              </w:rPr>
              <w:t>Significant</w:t>
            </w:r>
          </w:p>
        </w:tc>
        <w:tc>
          <w:tcPr>
            <w:tcW w:w="13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D38EAD" w14:textId="0A4849D2" w:rsidR="02E39157" w:rsidRDefault="32CD902F" w:rsidP="0D7AD7EE">
            <w:pPr>
              <w:rPr>
                <w:rFonts w:eastAsiaTheme="minorEastAsia"/>
                <w:color w:val="444444"/>
              </w:rPr>
            </w:pPr>
            <w:r w:rsidRPr="0D7AD7EE">
              <w:rPr>
                <w:rFonts w:eastAsiaTheme="minorEastAsia"/>
                <w:color w:val="444444"/>
              </w:rPr>
              <w:t>2</w:t>
            </w:r>
          </w:p>
        </w:tc>
      </w:tr>
    </w:tbl>
    <w:p w14:paraId="7E619AAE" w14:textId="2A06599A" w:rsidR="57F7208C" w:rsidRDefault="20BEC4C8" w:rsidP="0D7AD7EE">
      <w:pPr>
        <w:rPr>
          <w:rFonts w:eastAsiaTheme="minorEastAsia"/>
          <w:b/>
          <w:bCs/>
          <w:color w:val="444444"/>
        </w:rPr>
      </w:pPr>
      <w:r w:rsidRPr="0D7AD7EE">
        <w:rPr>
          <w:rFonts w:eastAsiaTheme="minorEastAsia"/>
          <w:b/>
          <w:bCs/>
          <w:color w:val="444444"/>
        </w:rPr>
        <w:t xml:space="preserve"> </w:t>
      </w:r>
    </w:p>
    <w:p w14:paraId="7B21174E" w14:textId="3CDA4C9C" w:rsidR="57F7208C" w:rsidRDefault="20BEC4C8" w:rsidP="0D7AD7EE">
      <w:pPr>
        <w:rPr>
          <w:rFonts w:eastAsiaTheme="minorEastAsia"/>
          <w:color w:val="FFFFFF" w:themeColor="background1"/>
        </w:rPr>
      </w:pPr>
      <w:r w:rsidRPr="0D7AD7EE">
        <w:rPr>
          <w:rFonts w:eastAsiaTheme="minorEastAsia"/>
          <w:b/>
          <w:bCs/>
          <w:color w:val="444444"/>
        </w:rPr>
        <w:t xml:space="preserve"> </w:t>
      </w:r>
      <w:r w:rsidRPr="0D7AD7EE">
        <w:rPr>
          <w:rFonts w:eastAsiaTheme="minorEastAsia"/>
          <w:color w:val="FFFFFF" w:themeColor="background1"/>
        </w:rPr>
        <w:t xml:space="preserve"> </w:t>
      </w:r>
    </w:p>
    <w:tbl>
      <w:tblPr>
        <w:tblW w:w="0" w:type="auto"/>
        <w:tblLayout w:type="fixed"/>
        <w:tblLook w:val="06A0" w:firstRow="1" w:lastRow="0" w:firstColumn="1" w:lastColumn="0" w:noHBand="1" w:noVBand="1"/>
      </w:tblPr>
      <w:tblGrid>
        <w:gridCol w:w="2631"/>
        <w:gridCol w:w="2631"/>
        <w:gridCol w:w="1274"/>
        <w:gridCol w:w="1177"/>
        <w:gridCol w:w="1302"/>
      </w:tblGrid>
      <w:tr w:rsidR="02E39157" w14:paraId="0E87D724" w14:textId="77777777" w:rsidTr="0D7AD7EE">
        <w:trPr>
          <w:trHeight w:val="300"/>
        </w:trPr>
        <w:tc>
          <w:tcPr>
            <w:tcW w:w="9015"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57B49F" w14:textId="6737899E" w:rsidR="02E39157" w:rsidRDefault="5CBBAD76" w:rsidP="0D7AD7EE">
            <w:pPr>
              <w:spacing w:line="414" w:lineRule="exact"/>
              <w:rPr>
                <w:rFonts w:eastAsiaTheme="minorEastAsia"/>
                <w:color w:val="FFFFFF" w:themeColor="background1"/>
              </w:rPr>
            </w:pPr>
            <w:r w:rsidRPr="0D7AD7EE">
              <w:rPr>
                <w:rFonts w:eastAsiaTheme="minorEastAsia"/>
              </w:rPr>
              <w:t>M</w:t>
            </w:r>
            <w:r w:rsidR="32CD902F" w:rsidRPr="0D7AD7EE">
              <w:rPr>
                <w:rFonts w:eastAsiaTheme="minorEastAsia"/>
              </w:rPr>
              <w:t>easures to reduce risk</w:t>
            </w:r>
          </w:p>
        </w:tc>
      </w:tr>
      <w:tr w:rsidR="02E39157" w14:paraId="6CE5B756" w14:textId="77777777" w:rsidTr="0D7AD7EE">
        <w:trPr>
          <w:trHeight w:val="300"/>
        </w:trPr>
        <w:tc>
          <w:tcPr>
            <w:tcW w:w="263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A7A75EC" w14:textId="578E846E" w:rsidR="02E39157" w:rsidRDefault="32CD902F" w:rsidP="0D7AD7EE">
            <w:pPr>
              <w:rPr>
                <w:rFonts w:eastAsiaTheme="minorEastAsia"/>
                <w:b/>
                <w:bCs/>
                <w:color w:val="666666"/>
              </w:rPr>
            </w:pPr>
            <w:r w:rsidRPr="0D7AD7EE">
              <w:rPr>
                <w:rFonts w:eastAsiaTheme="minorEastAsia"/>
                <w:b/>
                <w:bCs/>
                <w:color w:val="666666"/>
              </w:rPr>
              <w:t>Risk</w:t>
            </w:r>
          </w:p>
        </w:tc>
        <w:tc>
          <w:tcPr>
            <w:tcW w:w="2631"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633F8DCD" w14:textId="7991F1FA" w:rsidR="02E39157" w:rsidRDefault="32CD902F" w:rsidP="0D7AD7EE">
            <w:pPr>
              <w:rPr>
                <w:rFonts w:eastAsiaTheme="minorEastAsia"/>
                <w:b/>
                <w:bCs/>
                <w:color w:val="666666"/>
              </w:rPr>
            </w:pPr>
            <w:r w:rsidRPr="0D7AD7EE">
              <w:rPr>
                <w:rFonts w:eastAsiaTheme="minorEastAsia"/>
                <w:b/>
                <w:bCs/>
                <w:color w:val="666666"/>
              </w:rPr>
              <w:t>Options to reduce or eliminate risk</w:t>
            </w:r>
          </w:p>
        </w:tc>
        <w:tc>
          <w:tcPr>
            <w:tcW w:w="127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166A9425" w14:textId="02EF9635" w:rsidR="02E39157" w:rsidRDefault="32CD902F" w:rsidP="0D7AD7EE">
            <w:pPr>
              <w:rPr>
                <w:rFonts w:eastAsiaTheme="minorEastAsia"/>
                <w:b/>
                <w:bCs/>
                <w:color w:val="666666"/>
              </w:rPr>
            </w:pPr>
            <w:r w:rsidRPr="0D7AD7EE">
              <w:rPr>
                <w:rFonts w:eastAsiaTheme="minorEastAsia"/>
                <w:b/>
                <w:bCs/>
                <w:color w:val="666666"/>
              </w:rPr>
              <w:t>Effect on risk</w:t>
            </w:r>
          </w:p>
        </w:tc>
        <w:tc>
          <w:tcPr>
            <w:tcW w:w="117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0709CE09" w14:textId="21EA0FF0" w:rsidR="02E39157" w:rsidRDefault="32CD902F" w:rsidP="0D7AD7EE">
            <w:pPr>
              <w:rPr>
                <w:rFonts w:eastAsiaTheme="minorEastAsia"/>
                <w:b/>
                <w:bCs/>
                <w:color w:val="666666"/>
              </w:rPr>
            </w:pPr>
            <w:r w:rsidRPr="0D7AD7EE">
              <w:rPr>
                <w:rFonts w:eastAsiaTheme="minorEastAsia"/>
                <w:b/>
                <w:bCs/>
                <w:color w:val="666666"/>
              </w:rPr>
              <w:t>Residual risk</w:t>
            </w:r>
          </w:p>
        </w:tc>
        <w:tc>
          <w:tcPr>
            <w:tcW w:w="130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Pr>
          <w:p w14:paraId="2C92F001" w14:textId="2931EDA9" w:rsidR="02E39157" w:rsidRDefault="32CD902F" w:rsidP="0D7AD7EE">
            <w:pPr>
              <w:rPr>
                <w:rFonts w:eastAsiaTheme="minorEastAsia"/>
                <w:b/>
                <w:bCs/>
                <w:color w:val="666666"/>
              </w:rPr>
            </w:pPr>
            <w:r w:rsidRPr="0D7AD7EE">
              <w:rPr>
                <w:rFonts w:eastAsiaTheme="minorEastAsia"/>
                <w:b/>
                <w:bCs/>
                <w:color w:val="666666"/>
              </w:rPr>
              <w:t>Measure approved</w:t>
            </w:r>
          </w:p>
        </w:tc>
      </w:tr>
      <w:tr w:rsidR="02E39157" w14:paraId="7A9F57BE" w14:textId="77777777" w:rsidTr="0D7AD7EE">
        <w:trPr>
          <w:trHeight w:val="1200"/>
        </w:trPr>
        <w:tc>
          <w:tcPr>
            <w:tcW w:w="2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8F4CCA" w14:textId="45666409" w:rsidR="02E39157" w:rsidRDefault="32CD902F" w:rsidP="0D7AD7EE">
            <w:pPr>
              <w:rPr>
                <w:rFonts w:eastAsiaTheme="minorEastAsia"/>
                <w:color w:val="444444"/>
              </w:rPr>
            </w:pPr>
            <w:r w:rsidRPr="0D7AD7EE">
              <w:rPr>
                <w:rFonts w:eastAsiaTheme="minorEastAsia"/>
                <w:color w:val="444444"/>
              </w:rPr>
              <w:t>Access to Personal data by persons other than the data subject</w:t>
            </w:r>
          </w:p>
        </w:tc>
        <w:tc>
          <w:tcPr>
            <w:tcW w:w="2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467698" w14:textId="32A6B176" w:rsidR="02E39157" w:rsidRDefault="32CD902F" w:rsidP="0D7AD7EE">
            <w:pPr>
              <w:rPr>
                <w:rFonts w:eastAsiaTheme="minorEastAsia"/>
                <w:color w:val="444444"/>
              </w:rPr>
            </w:pPr>
            <w:r w:rsidRPr="0D7AD7EE">
              <w:rPr>
                <w:rFonts w:eastAsiaTheme="minorEastAsia"/>
                <w:color w:val="444444"/>
              </w:rPr>
              <w:t xml:space="preserve">Healthcare professionals are authenticated by requiring: </w:t>
            </w:r>
            <w:proofErr w:type="spellStart"/>
            <w:r w:rsidRPr="0D7AD7EE">
              <w:rPr>
                <w:rFonts w:eastAsiaTheme="minorEastAsia"/>
                <w:color w:val="444444"/>
              </w:rPr>
              <w:t>NHSmail</w:t>
            </w:r>
            <w:proofErr w:type="spellEnd"/>
            <w:r w:rsidRPr="0D7AD7EE">
              <w:rPr>
                <w:rFonts w:eastAsiaTheme="minorEastAsia"/>
                <w:color w:val="444444"/>
              </w:rPr>
              <w:t xml:space="preserve"> to register for an account; TPP </w:t>
            </w:r>
            <w:proofErr w:type="spellStart"/>
            <w:r w:rsidRPr="0D7AD7EE">
              <w:rPr>
                <w:rFonts w:eastAsiaTheme="minorEastAsia"/>
                <w:color w:val="444444"/>
              </w:rPr>
              <w:t>SystmOne</w:t>
            </w:r>
            <w:proofErr w:type="spellEnd"/>
            <w:r w:rsidRPr="0D7AD7EE">
              <w:rPr>
                <w:rFonts w:eastAsiaTheme="minorEastAsia"/>
                <w:color w:val="444444"/>
              </w:rPr>
              <w:t xml:space="preserve"> or EMIS Web profiles; and</w:t>
            </w:r>
            <w:r w:rsidR="55106B2B" w:rsidRPr="0D7AD7EE">
              <w:rPr>
                <w:rFonts w:eastAsiaTheme="minorEastAsia"/>
                <w:color w:val="444444"/>
              </w:rPr>
              <w:t xml:space="preserve"> </w:t>
            </w:r>
            <w:r w:rsidRPr="0D7AD7EE">
              <w:rPr>
                <w:rFonts w:eastAsiaTheme="minorEastAsia"/>
                <w:color w:val="444444"/>
              </w:rPr>
              <w:t xml:space="preserve">an administrator at their GP practice to approve them. This is to prevent people who do not actually and currently work at the provider organisation from </w:t>
            </w:r>
            <w:r w:rsidRPr="0D7AD7EE">
              <w:rPr>
                <w:rFonts w:eastAsiaTheme="minorEastAsia"/>
                <w:color w:val="444444"/>
              </w:rPr>
              <w:lastRenderedPageBreak/>
              <w:t>accessing the accuRx system.</w:t>
            </w:r>
          </w:p>
          <w:p w14:paraId="66692B74" w14:textId="7608CFE8" w:rsidR="02E39157" w:rsidRDefault="32CD902F" w:rsidP="0D7AD7EE">
            <w:pPr>
              <w:rPr>
                <w:rFonts w:eastAsiaTheme="minorEastAsia"/>
                <w:color w:val="444444"/>
              </w:rPr>
            </w:pPr>
            <w:r w:rsidRPr="0D7AD7EE">
              <w:rPr>
                <w:rFonts w:eastAsiaTheme="minorEastAsia"/>
                <w:color w:val="444444"/>
              </w:rPr>
              <w:t xml:space="preserve">Patient demographic data is only pulled from either TPP </w:t>
            </w:r>
            <w:proofErr w:type="spellStart"/>
            <w:r w:rsidRPr="0D7AD7EE">
              <w:rPr>
                <w:rFonts w:eastAsiaTheme="minorEastAsia"/>
                <w:color w:val="444444"/>
              </w:rPr>
              <w:t>SystmOne</w:t>
            </w:r>
            <w:proofErr w:type="spellEnd"/>
            <w:r w:rsidRPr="0D7AD7EE">
              <w:rPr>
                <w:rFonts w:eastAsiaTheme="minorEastAsia"/>
                <w:color w:val="444444"/>
              </w:rPr>
              <w:t xml:space="preserve"> or EMIS Web principal care systems. This ensures that a healthcare professional can only access data of patients registered at their practice.</w:t>
            </w:r>
            <w:r w:rsidR="02E39157">
              <w:br/>
            </w:r>
            <w:r w:rsidR="02E39157">
              <w:br/>
            </w:r>
            <w:r w:rsidRPr="0D7AD7EE">
              <w:rPr>
                <w:rFonts w:eastAsiaTheme="minorEastAsia"/>
                <w:color w:val="444444"/>
              </w:rPr>
              <w:t>Any video consultations are not recorded or stored.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8C1AB0" w14:textId="30A7C934" w:rsidR="02E39157" w:rsidRDefault="32CD902F" w:rsidP="0D7AD7EE">
            <w:pPr>
              <w:rPr>
                <w:rFonts w:eastAsiaTheme="minorEastAsia"/>
                <w:color w:val="444444"/>
              </w:rPr>
            </w:pPr>
            <w:r w:rsidRPr="0D7AD7EE">
              <w:rPr>
                <w:rFonts w:eastAsiaTheme="minorEastAsia"/>
                <w:color w:val="444444"/>
              </w:rPr>
              <w:lastRenderedPageBreak/>
              <w:t>Eliminated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3BA31F" w14:textId="22EB116E" w:rsidR="02E39157" w:rsidRDefault="32CD902F" w:rsidP="0D7AD7EE">
            <w:pPr>
              <w:rPr>
                <w:rFonts w:eastAsiaTheme="minorEastAsia"/>
                <w:color w:val="444444"/>
              </w:rPr>
            </w:pPr>
            <w:r w:rsidRPr="0D7AD7EE">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20A6CD" w14:textId="59C2521A" w:rsidR="02E39157" w:rsidRDefault="32CD902F" w:rsidP="0D7AD7EE">
            <w:pPr>
              <w:rPr>
                <w:rFonts w:eastAsiaTheme="minorEastAsia"/>
                <w:color w:val="444444"/>
              </w:rPr>
            </w:pPr>
            <w:r w:rsidRPr="0D7AD7EE">
              <w:rPr>
                <w:rFonts w:eastAsiaTheme="minorEastAsia"/>
                <w:color w:val="444444"/>
              </w:rPr>
              <w:t>Yes</w:t>
            </w:r>
          </w:p>
        </w:tc>
      </w:tr>
      <w:tr w:rsidR="02E39157" w14:paraId="2680C262" w14:textId="77777777" w:rsidTr="0D7AD7EE">
        <w:trPr>
          <w:trHeight w:val="1200"/>
        </w:trPr>
        <w:tc>
          <w:tcPr>
            <w:tcW w:w="2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911CA3" w14:textId="6F44554A" w:rsidR="02E39157" w:rsidRDefault="02E39157" w:rsidP="02E39157">
            <w:pPr>
              <w:rPr>
                <w:rFonts w:eastAsiaTheme="minorEastAsia"/>
                <w:color w:val="444444"/>
              </w:rPr>
            </w:pPr>
            <w:r w:rsidRPr="02E39157">
              <w:rPr>
                <w:rFonts w:eastAsiaTheme="minorEastAsia"/>
                <w:color w:val="444444"/>
              </w:rPr>
              <w:t>Sensitive data being sent via SMS</w:t>
            </w:r>
          </w:p>
        </w:tc>
        <w:tc>
          <w:tcPr>
            <w:tcW w:w="2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1A354E" w14:textId="642115EF" w:rsidR="02E39157" w:rsidRDefault="02E39157" w:rsidP="02E39157">
            <w:pPr>
              <w:rPr>
                <w:rFonts w:eastAsiaTheme="minorEastAsia"/>
                <w:color w:val="444444"/>
              </w:rPr>
            </w:pPr>
            <w:r w:rsidRPr="02E39157">
              <w:rPr>
                <w:rFonts w:eastAsiaTheme="minorEastAsia"/>
                <w:color w:val="444444"/>
              </w:rPr>
              <w:t xml:space="preserve">Healthcare professionals have to agree to an acceptable use policy that includes confirming that the service </w:t>
            </w:r>
            <w:proofErr w:type="gramStart"/>
            <w:r w:rsidRPr="02E39157">
              <w:rPr>
                <w:rFonts w:eastAsiaTheme="minorEastAsia"/>
                <w:color w:val="444444"/>
              </w:rPr>
              <w:t>not be</w:t>
            </w:r>
            <w:proofErr w:type="gramEnd"/>
            <w:r w:rsidRPr="02E39157">
              <w:rPr>
                <w:rFonts w:eastAsiaTheme="minorEastAsia"/>
                <w:color w:val="444444"/>
              </w:rPr>
              <w:t xml:space="preserve"> used to communicate SMS messages that are sensitive or clinically urgent messages.</w:t>
            </w:r>
          </w:p>
          <w:p w14:paraId="0A673E75" w14:textId="584543D7" w:rsidR="02E39157" w:rsidRDefault="02E39157" w:rsidP="02E39157">
            <w:pPr>
              <w:rPr>
                <w:rFonts w:eastAsiaTheme="minorEastAsia"/>
                <w:color w:val="444444"/>
              </w:rPr>
            </w:pPr>
            <w:r w:rsidRPr="02E39157">
              <w:rPr>
                <w:rFonts w:eastAsiaTheme="minorEastAsia"/>
                <w:color w:val="444444"/>
              </w:rPr>
              <w:t xml:space="preserve"> </w:t>
            </w:r>
          </w:p>
          <w:p w14:paraId="11524932" w14:textId="3FBFE74B" w:rsidR="02E39157" w:rsidRDefault="02E39157" w:rsidP="02E39157">
            <w:pPr>
              <w:rPr>
                <w:rFonts w:eastAsiaTheme="minorEastAsia"/>
                <w:color w:val="444444"/>
              </w:rPr>
            </w:pPr>
            <w:r w:rsidRPr="02E39157">
              <w:rPr>
                <w:rFonts w:eastAsiaTheme="minorEastAsia"/>
                <w:color w:val="444444"/>
              </w:rPr>
              <w:t xml:space="preserve">Full </w:t>
            </w:r>
            <w:r w:rsidRPr="02E39157">
              <w:rPr>
                <w:rFonts w:eastAsiaTheme="minorEastAsia"/>
                <w:b/>
                <w:bCs/>
                <w:color w:val="444444"/>
              </w:rPr>
              <w:t>Audit</w:t>
            </w:r>
            <w:r w:rsidRPr="02E39157">
              <w:rPr>
                <w:rFonts w:eastAsiaTheme="minorEastAsia"/>
                <w:color w:val="444444"/>
              </w:rPr>
              <w:t xml:space="preserve"> trails are kept of all healthcare professional activity for clinical safety purposes. </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5F494E" w14:textId="735F1B85"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A13C78" w14:textId="0484EE0C"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0C1819" w14:textId="65FC253F" w:rsidR="02E39157" w:rsidRDefault="02E39157" w:rsidP="02E39157">
            <w:pPr>
              <w:rPr>
                <w:rFonts w:eastAsiaTheme="minorEastAsia"/>
                <w:color w:val="444444"/>
              </w:rPr>
            </w:pPr>
            <w:r w:rsidRPr="02E39157">
              <w:rPr>
                <w:rFonts w:eastAsiaTheme="minorEastAsia"/>
                <w:color w:val="444444"/>
              </w:rPr>
              <w:t>Yes</w:t>
            </w:r>
          </w:p>
        </w:tc>
      </w:tr>
      <w:tr w:rsidR="02E39157" w14:paraId="76919455" w14:textId="77777777" w:rsidTr="0D7AD7EE">
        <w:trPr>
          <w:trHeight w:val="1200"/>
        </w:trPr>
        <w:tc>
          <w:tcPr>
            <w:tcW w:w="2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7CC7EF" w14:textId="78E936D7" w:rsidR="02E39157" w:rsidRDefault="02E39157" w:rsidP="02E39157">
            <w:pPr>
              <w:rPr>
                <w:rFonts w:eastAsiaTheme="minorEastAsia"/>
                <w:color w:val="444444"/>
              </w:rPr>
            </w:pPr>
            <w:r w:rsidRPr="02E39157">
              <w:rPr>
                <w:rFonts w:eastAsiaTheme="minorEastAsia"/>
                <w:color w:val="444444"/>
              </w:rPr>
              <w:t>Abusive messages are sent to patients by a healthcare professional</w:t>
            </w:r>
          </w:p>
        </w:tc>
        <w:tc>
          <w:tcPr>
            <w:tcW w:w="2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D8F3EDF" w14:textId="2B956BF4" w:rsidR="02E39157" w:rsidRDefault="02E39157" w:rsidP="02E39157">
            <w:pPr>
              <w:rPr>
                <w:rFonts w:eastAsiaTheme="minorEastAsia"/>
                <w:color w:val="444444"/>
              </w:rPr>
            </w:pPr>
            <w:r w:rsidRPr="02E39157">
              <w:rPr>
                <w:rFonts w:eastAsiaTheme="minorEastAsia"/>
                <w:color w:val="444444"/>
              </w:rPr>
              <w:t>AccuRx scans SMSs for abusive content and flags to its Clinical Lead if any are detected.</w:t>
            </w:r>
          </w:p>
          <w:p w14:paraId="08DA0028" w14:textId="0DEAFD6B" w:rsidR="02E39157" w:rsidRDefault="02E39157" w:rsidP="02E39157">
            <w:pPr>
              <w:rPr>
                <w:rFonts w:eastAsiaTheme="minorEastAsia"/>
                <w:color w:val="444444"/>
              </w:rPr>
            </w:pPr>
            <w:r w:rsidRPr="02E39157">
              <w:rPr>
                <w:rFonts w:eastAsiaTheme="minorEastAsia"/>
                <w:color w:val="444444"/>
              </w:rPr>
              <w:t xml:space="preserve">Full </w:t>
            </w:r>
            <w:r w:rsidRPr="02E39157">
              <w:rPr>
                <w:rFonts w:eastAsiaTheme="minorEastAsia"/>
                <w:b/>
                <w:bCs/>
                <w:color w:val="444444"/>
              </w:rPr>
              <w:t>Audit</w:t>
            </w:r>
            <w:r w:rsidRPr="02E39157">
              <w:rPr>
                <w:rFonts w:eastAsiaTheme="minorEastAsia"/>
                <w:color w:val="444444"/>
              </w:rPr>
              <w:t xml:space="preserve"> trails are kept of all healthcare professional activity for clinical safety purposes.</w:t>
            </w:r>
          </w:p>
          <w:p w14:paraId="70735972" w14:textId="7A4E20D2" w:rsidR="02E39157" w:rsidRDefault="02E39157" w:rsidP="02E39157">
            <w:pPr>
              <w:rPr>
                <w:rFonts w:eastAsiaTheme="minorEastAsia"/>
                <w:color w:val="444444"/>
              </w:rPr>
            </w:pPr>
            <w:r w:rsidRPr="02E39157">
              <w:rPr>
                <w:rFonts w:eastAsiaTheme="minorEastAsia"/>
                <w:color w:val="444444"/>
              </w:rPr>
              <w:t xml:space="preserve"> </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B4CC0E" w14:textId="6D1B0D54"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41AD47" w14:textId="4C923A44"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D5216E" w14:textId="066DDC40" w:rsidR="02E39157" w:rsidRDefault="02E39157" w:rsidP="02E39157">
            <w:pPr>
              <w:rPr>
                <w:rFonts w:eastAsiaTheme="minorEastAsia"/>
                <w:color w:val="444444"/>
              </w:rPr>
            </w:pPr>
            <w:r w:rsidRPr="02E39157">
              <w:rPr>
                <w:rFonts w:eastAsiaTheme="minorEastAsia"/>
                <w:color w:val="444444"/>
              </w:rPr>
              <w:t>Yes</w:t>
            </w:r>
          </w:p>
        </w:tc>
      </w:tr>
      <w:tr w:rsidR="02E39157" w14:paraId="288742F1" w14:textId="77777777" w:rsidTr="0D7AD7EE">
        <w:trPr>
          <w:trHeight w:val="1200"/>
        </w:trPr>
        <w:tc>
          <w:tcPr>
            <w:tcW w:w="2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98AE34" w14:textId="5AB511F5" w:rsidR="02E39157" w:rsidRDefault="02E39157" w:rsidP="02E39157">
            <w:pPr>
              <w:rPr>
                <w:rFonts w:eastAsiaTheme="minorEastAsia"/>
                <w:color w:val="444444"/>
              </w:rPr>
            </w:pPr>
            <w:r w:rsidRPr="02E39157">
              <w:rPr>
                <w:rFonts w:eastAsiaTheme="minorEastAsia"/>
                <w:color w:val="444444"/>
              </w:rPr>
              <w:t>The integrity of the computers used (how at risk are they from trojans or viruses)</w:t>
            </w:r>
          </w:p>
        </w:tc>
        <w:tc>
          <w:tcPr>
            <w:tcW w:w="26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BAF4FF" w14:textId="63FFEDBA" w:rsidR="02E39157" w:rsidRDefault="02E39157" w:rsidP="02E39157">
            <w:pPr>
              <w:rPr>
                <w:rFonts w:eastAsiaTheme="minorEastAsia"/>
                <w:color w:val="444444"/>
              </w:rPr>
            </w:pPr>
            <w:r w:rsidRPr="02E39157">
              <w:rPr>
                <w:rFonts w:eastAsiaTheme="minorEastAsia"/>
                <w:color w:val="444444"/>
              </w:rPr>
              <w:t>Use of devices that comply with NHS standards of encryption.</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AEA70A" w14:textId="31B38AE3"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F312EA" w14:textId="39171F31"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D67A36" w14:textId="28DB0E3A" w:rsidR="02E39157" w:rsidRDefault="02E39157" w:rsidP="02E39157">
            <w:pPr>
              <w:rPr>
                <w:rFonts w:eastAsiaTheme="minorEastAsia"/>
                <w:color w:val="444444"/>
              </w:rPr>
            </w:pPr>
            <w:r w:rsidRPr="02E39157">
              <w:rPr>
                <w:rFonts w:eastAsiaTheme="minorEastAsia"/>
                <w:color w:val="444444"/>
              </w:rPr>
              <w:t>Yes</w:t>
            </w:r>
          </w:p>
        </w:tc>
      </w:tr>
    </w:tbl>
    <w:p w14:paraId="0A1B8013" w14:textId="76B82429" w:rsidR="57F7208C" w:rsidRDefault="20BEC4C8" w:rsidP="0D7AD7EE">
      <w:pPr>
        <w:rPr>
          <w:rFonts w:eastAsiaTheme="minorEastAsia"/>
          <w:b/>
          <w:bCs/>
          <w:color w:val="444444"/>
        </w:rPr>
      </w:pPr>
      <w:r w:rsidRPr="0D7AD7EE">
        <w:rPr>
          <w:rFonts w:eastAsiaTheme="minorEastAsia"/>
          <w:b/>
          <w:bCs/>
          <w:color w:val="444444"/>
        </w:rPr>
        <w:lastRenderedPageBreak/>
        <w:t xml:space="preserve"> </w:t>
      </w:r>
    </w:p>
    <w:p w14:paraId="0F332A22" w14:textId="36E8B560" w:rsidR="57F7208C" w:rsidRDefault="57F7208C" w:rsidP="02E39157">
      <w:pPr>
        <w:rPr>
          <w:rFonts w:eastAsiaTheme="minorEastAsia"/>
          <w:b/>
          <w:bCs/>
          <w:color w:val="444444"/>
          <w:u w:val="single"/>
        </w:rPr>
      </w:pPr>
      <w:r w:rsidRPr="02E39157">
        <w:rPr>
          <w:rFonts w:eastAsiaTheme="minorEastAsia"/>
          <w:b/>
          <w:bCs/>
          <w:color w:val="444444"/>
          <w:u w:val="single"/>
        </w:rPr>
        <w:t>Patient Triage- Measures to reduce risk</w:t>
      </w:r>
    </w:p>
    <w:p w14:paraId="7C18CF06" w14:textId="4CCDC4FE" w:rsidR="57F7208C" w:rsidRDefault="57F7208C" w:rsidP="02E39157">
      <w:pPr>
        <w:spacing w:line="414" w:lineRule="exact"/>
        <w:rPr>
          <w:rFonts w:eastAsiaTheme="minorEastAsia"/>
          <w:color w:val="FFFFFF" w:themeColor="background1"/>
        </w:rPr>
      </w:pPr>
      <w:r w:rsidRPr="02E39157">
        <w:rPr>
          <w:rFonts w:eastAsiaTheme="minorEastAsia"/>
          <w:color w:val="FFFFFF" w:themeColor="background1"/>
        </w:rPr>
        <w:t xml:space="preserve"> </w:t>
      </w:r>
    </w:p>
    <w:tbl>
      <w:tblPr>
        <w:tblW w:w="0" w:type="auto"/>
        <w:tblLayout w:type="fixed"/>
        <w:tblLook w:val="06A0" w:firstRow="1" w:lastRow="0" w:firstColumn="1" w:lastColumn="0" w:noHBand="1" w:noVBand="1"/>
      </w:tblPr>
      <w:tblGrid>
        <w:gridCol w:w="2617"/>
        <w:gridCol w:w="2645"/>
        <w:gridCol w:w="1274"/>
        <w:gridCol w:w="1177"/>
        <w:gridCol w:w="1302"/>
      </w:tblGrid>
      <w:tr w:rsidR="02E39157" w14:paraId="2A419237"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358BFC3B" w14:textId="2864A8EB" w:rsidR="02E39157" w:rsidRDefault="02E39157" w:rsidP="02E39157">
            <w:pPr>
              <w:rPr>
                <w:rFonts w:eastAsiaTheme="minorEastAsia"/>
                <w:b/>
                <w:bCs/>
                <w:color w:val="666666"/>
              </w:rPr>
            </w:pPr>
            <w:r w:rsidRPr="02E39157">
              <w:rPr>
                <w:rFonts w:eastAsiaTheme="minorEastAsia"/>
                <w:b/>
                <w:bCs/>
                <w:color w:val="666666"/>
              </w:rPr>
              <w:t>Risk</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8DA0252" w14:textId="7F9C1BDA" w:rsidR="02E39157" w:rsidRDefault="02E39157" w:rsidP="02E39157">
            <w:pPr>
              <w:rPr>
                <w:rFonts w:eastAsiaTheme="minorEastAsia"/>
                <w:b/>
                <w:bCs/>
                <w:color w:val="666666"/>
              </w:rPr>
            </w:pPr>
            <w:r w:rsidRPr="02E39157">
              <w:rPr>
                <w:rFonts w:eastAsiaTheme="minorEastAsia"/>
                <w:b/>
                <w:bCs/>
                <w:color w:val="666666"/>
              </w:rPr>
              <w:t>Options to reduce or eliminate risk</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90318D1" w14:textId="2A1AD2E2" w:rsidR="02E39157" w:rsidRDefault="02E39157" w:rsidP="02E39157">
            <w:pPr>
              <w:rPr>
                <w:rFonts w:eastAsiaTheme="minorEastAsia"/>
                <w:b/>
                <w:bCs/>
                <w:color w:val="666666"/>
              </w:rPr>
            </w:pPr>
            <w:r w:rsidRPr="02E39157">
              <w:rPr>
                <w:rFonts w:eastAsiaTheme="minorEastAsia"/>
                <w:b/>
                <w:bCs/>
                <w:color w:val="666666"/>
              </w:rPr>
              <w:t>Effect on risk</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0568B49D" w14:textId="37DC3B82" w:rsidR="02E39157" w:rsidRDefault="02E39157" w:rsidP="02E39157">
            <w:pPr>
              <w:rPr>
                <w:rFonts w:eastAsiaTheme="minorEastAsia"/>
                <w:b/>
                <w:bCs/>
                <w:color w:val="666666"/>
              </w:rPr>
            </w:pPr>
            <w:r w:rsidRPr="02E39157">
              <w:rPr>
                <w:rFonts w:eastAsiaTheme="minorEastAsia"/>
                <w:b/>
                <w:bCs/>
                <w:color w:val="666666"/>
              </w:rPr>
              <w:t>Residual risk</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736E059A" w14:textId="7F0E1F4D" w:rsidR="02E39157" w:rsidRDefault="02E39157" w:rsidP="02E39157">
            <w:pPr>
              <w:rPr>
                <w:rFonts w:eastAsiaTheme="minorEastAsia"/>
                <w:b/>
                <w:bCs/>
                <w:color w:val="666666"/>
              </w:rPr>
            </w:pPr>
            <w:r w:rsidRPr="02E39157">
              <w:rPr>
                <w:rFonts w:eastAsiaTheme="minorEastAsia"/>
                <w:b/>
                <w:bCs/>
                <w:color w:val="666666"/>
              </w:rPr>
              <w:t>Measure approved</w:t>
            </w:r>
          </w:p>
        </w:tc>
      </w:tr>
      <w:tr w:rsidR="02E39157" w14:paraId="2903339F"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DC9FD4" w14:textId="73EF81B8" w:rsidR="02E39157" w:rsidRDefault="32CD902F" w:rsidP="0D7AD7EE">
            <w:pPr>
              <w:spacing w:line="276" w:lineRule="exact"/>
              <w:rPr>
                <w:rFonts w:eastAsiaTheme="minorEastAsia"/>
                <w:color w:val="444444"/>
              </w:rPr>
            </w:pPr>
            <w:r w:rsidRPr="0D7AD7EE">
              <w:rPr>
                <w:rFonts w:eastAsiaTheme="minorEastAsia"/>
                <w:color w:val="444444"/>
              </w:rPr>
              <w:t>A patient sends a message to GP practice via clinical or admin request pathways and describes red flag symptoms / something that warrants more urgent medical attention. This might not be reviewed by the administrators or clinical team for many days (e.g. over the weekend/ out of hours)</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AD7EFCB" w14:textId="4567ACDC" w:rsidR="02E39157" w:rsidRDefault="02E39157" w:rsidP="02E39157">
            <w:pPr>
              <w:spacing w:line="264" w:lineRule="exact"/>
              <w:rPr>
                <w:rFonts w:eastAsiaTheme="minorEastAsia"/>
                <w:color w:val="444444"/>
              </w:rPr>
            </w:pPr>
            <w:r w:rsidRPr="02E39157">
              <w:rPr>
                <w:rFonts w:eastAsiaTheme="minorEastAsia"/>
                <w:color w:val="444444"/>
              </w:rPr>
              <w:t xml:space="preserve">Informing the patient at multiple points before submitting their request that 1. their message will not be read out of hours, 2. that their request may not be read for up to 2 working days within normal working hours, 3. that they should seek more urgent medical help if they need a more urgent response, whether from their practice, NHS 111, or 999. Also 4. Screening for 'Red flag' </w:t>
            </w:r>
            <w:proofErr w:type="gramStart"/>
            <w:r w:rsidRPr="02E39157">
              <w:rPr>
                <w:rFonts w:eastAsiaTheme="minorEastAsia"/>
                <w:color w:val="444444"/>
              </w:rPr>
              <w:t>symptoms, and</w:t>
            </w:r>
            <w:proofErr w:type="gramEnd"/>
            <w:r w:rsidRPr="02E39157">
              <w:rPr>
                <w:rFonts w:eastAsiaTheme="minorEastAsia"/>
                <w:color w:val="444444"/>
              </w:rPr>
              <w:t xml:space="preserve"> preventing patients submitting a request if they state that they have any of these; 5. prompting patients upon submission of their request to seek more urgent medical attention if their condition deteriorates.</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EB3F53" w14:textId="2C437C7A"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2FF42C" w14:textId="02CC572C"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2F6186" w14:textId="124058D6" w:rsidR="02E39157" w:rsidRDefault="02E39157" w:rsidP="02E39157">
            <w:pPr>
              <w:rPr>
                <w:rFonts w:eastAsiaTheme="minorEastAsia"/>
                <w:color w:val="444444"/>
              </w:rPr>
            </w:pPr>
            <w:r w:rsidRPr="02E39157">
              <w:rPr>
                <w:rFonts w:eastAsiaTheme="minorEastAsia"/>
                <w:color w:val="444444"/>
              </w:rPr>
              <w:t>Yes</w:t>
            </w:r>
          </w:p>
        </w:tc>
      </w:tr>
      <w:tr w:rsidR="02E39157" w14:paraId="05E27B0E"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36421E" w14:textId="3413B8DF" w:rsidR="02E39157" w:rsidRDefault="02E39157" w:rsidP="02E39157">
            <w:pPr>
              <w:spacing w:line="276" w:lineRule="exact"/>
              <w:rPr>
                <w:rFonts w:eastAsiaTheme="minorEastAsia"/>
                <w:color w:val="444444"/>
              </w:rPr>
            </w:pPr>
            <w:r w:rsidRPr="02E39157">
              <w:rPr>
                <w:rFonts w:eastAsiaTheme="minorEastAsia"/>
                <w:color w:val="444444"/>
              </w:rPr>
              <w:t>Any patient can contact any GP practice and submit an admin/ medical request, even if they are not a patient at that practice</w:t>
            </w:r>
          </w:p>
          <w:p w14:paraId="0074934B" w14:textId="3377588F" w:rsidR="02E39157" w:rsidRDefault="02E39157" w:rsidP="02E39157">
            <w:pPr>
              <w:rPr>
                <w:rFonts w:eastAsiaTheme="minorEastAsia"/>
                <w:color w:val="444444"/>
              </w:rPr>
            </w:pPr>
            <w:r w:rsidRPr="02E39157">
              <w:rPr>
                <w:rFonts w:eastAsiaTheme="minorEastAsia"/>
                <w:color w:val="444444"/>
              </w:rPr>
              <w:t xml:space="preserve"> </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A132E7" w14:textId="7194E2BD" w:rsidR="02E39157" w:rsidRDefault="02E39157" w:rsidP="02E39157">
            <w:pPr>
              <w:spacing w:line="264" w:lineRule="exact"/>
              <w:rPr>
                <w:rFonts w:eastAsiaTheme="minorEastAsia"/>
                <w:color w:val="444444"/>
              </w:rPr>
            </w:pPr>
            <w:r w:rsidRPr="02E39157">
              <w:rPr>
                <w:rFonts w:eastAsiaTheme="minorEastAsia"/>
                <w:color w:val="444444"/>
              </w:rPr>
              <w:t xml:space="preserve">Patients’ queries are flagged to practice staff as 'unmatched' for patients </w:t>
            </w:r>
            <w:r w:rsidR="603F3B5A" w:rsidRPr="02E39157">
              <w:rPr>
                <w:rFonts w:eastAsiaTheme="minorEastAsia"/>
                <w:color w:val="444444"/>
              </w:rPr>
              <w:t>whose</w:t>
            </w:r>
            <w:r w:rsidRPr="02E39157">
              <w:rPr>
                <w:rFonts w:eastAsiaTheme="minorEastAsia"/>
                <w:color w:val="444444"/>
              </w:rPr>
              <w:t xml:space="preserve"> submitted information does not match to a patient registered at that practice. The practice is then prompted to confirm the identity of the patient and will have access to the patient’s contact details to let the patient know if they are not registered with that practice.</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8C79F3" w14:textId="44D53F16"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B50F71" w14:textId="505813EB"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82E91E" w14:textId="6C22F339" w:rsidR="02E39157" w:rsidRDefault="02E39157" w:rsidP="02E39157">
            <w:pPr>
              <w:rPr>
                <w:rFonts w:eastAsiaTheme="minorEastAsia"/>
                <w:color w:val="444444"/>
              </w:rPr>
            </w:pPr>
            <w:r w:rsidRPr="02E39157">
              <w:rPr>
                <w:rFonts w:eastAsiaTheme="minorEastAsia"/>
                <w:color w:val="444444"/>
              </w:rPr>
              <w:t>Yes</w:t>
            </w:r>
          </w:p>
        </w:tc>
      </w:tr>
      <w:tr w:rsidR="02E39157" w14:paraId="169CE475"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0D9C87" w14:textId="57F08EA4" w:rsidR="02E39157" w:rsidRDefault="02E39157" w:rsidP="02E39157">
            <w:pPr>
              <w:spacing w:line="276" w:lineRule="exact"/>
              <w:rPr>
                <w:rFonts w:eastAsiaTheme="minorEastAsia"/>
                <w:color w:val="444444"/>
              </w:rPr>
            </w:pPr>
            <w:r w:rsidRPr="02E39157">
              <w:rPr>
                <w:rFonts w:eastAsiaTheme="minorEastAsia"/>
                <w:color w:val="444444"/>
              </w:rPr>
              <w:t xml:space="preserve">Malicious use of Patient Triage - a malicious actor </w:t>
            </w:r>
            <w:r w:rsidRPr="02E39157">
              <w:rPr>
                <w:rFonts w:eastAsiaTheme="minorEastAsia"/>
                <w:color w:val="444444"/>
              </w:rPr>
              <w:lastRenderedPageBreak/>
              <w:t xml:space="preserve">could submit a large volume of inbound requests and overwhelm a practice's email inbox / </w:t>
            </w:r>
            <w:proofErr w:type="spellStart"/>
            <w:r w:rsidRPr="02E39157">
              <w:rPr>
                <w:rFonts w:eastAsiaTheme="minorEastAsia"/>
                <w:color w:val="444444"/>
              </w:rPr>
              <w:t>accurx</w:t>
            </w:r>
            <w:proofErr w:type="spellEnd"/>
            <w:r w:rsidRPr="02E39157">
              <w:rPr>
                <w:rFonts w:eastAsiaTheme="minorEastAsia"/>
                <w:color w:val="444444"/>
              </w:rPr>
              <w:t xml:space="preserve"> inbox</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F7D27F" w14:textId="013B925F" w:rsidR="02E39157" w:rsidRDefault="02E39157" w:rsidP="02E39157">
            <w:pPr>
              <w:spacing w:line="276" w:lineRule="exact"/>
              <w:rPr>
                <w:rFonts w:eastAsiaTheme="minorEastAsia"/>
                <w:color w:val="444444"/>
              </w:rPr>
            </w:pPr>
            <w:r w:rsidRPr="02E39157">
              <w:rPr>
                <w:rFonts w:eastAsiaTheme="minorEastAsia"/>
                <w:color w:val="444444"/>
              </w:rPr>
              <w:lastRenderedPageBreak/>
              <w:t xml:space="preserve">Restricting the number of times someone is allowed </w:t>
            </w:r>
            <w:r w:rsidRPr="02E39157">
              <w:rPr>
                <w:rFonts w:eastAsiaTheme="minorEastAsia"/>
                <w:color w:val="444444"/>
              </w:rPr>
              <w:lastRenderedPageBreak/>
              <w:t>to submit the form from a particular location.</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E8BFE3" w14:textId="58C66622" w:rsidR="02E39157" w:rsidRDefault="02E39157" w:rsidP="02E39157">
            <w:pPr>
              <w:rPr>
                <w:rFonts w:eastAsiaTheme="minorEastAsia"/>
                <w:color w:val="444444"/>
              </w:rPr>
            </w:pPr>
            <w:r w:rsidRPr="02E39157">
              <w:rPr>
                <w:rFonts w:eastAsiaTheme="minorEastAsia"/>
                <w:color w:val="444444"/>
              </w:rPr>
              <w:lastRenderedPageBreak/>
              <w:t>Eliminated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F4DBCA" w14:textId="13A6C95E"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D8E9F4" w14:textId="40370544" w:rsidR="02E39157" w:rsidRDefault="02E39157" w:rsidP="02E39157">
            <w:pPr>
              <w:rPr>
                <w:rFonts w:eastAsiaTheme="minorEastAsia"/>
                <w:color w:val="444444"/>
              </w:rPr>
            </w:pPr>
            <w:r w:rsidRPr="02E39157">
              <w:rPr>
                <w:rFonts w:eastAsiaTheme="minorEastAsia"/>
                <w:color w:val="444444"/>
              </w:rPr>
              <w:t>Yes</w:t>
            </w:r>
          </w:p>
        </w:tc>
      </w:tr>
      <w:tr w:rsidR="02E39157" w14:paraId="1331BB01"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C158DE" w14:textId="0711337B" w:rsidR="02E39157" w:rsidRDefault="02E39157" w:rsidP="02E39157">
            <w:pPr>
              <w:spacing w:line="276" w:lineRule="exact"/>
              <w:rPr>
                <w:rFonts w:eastAsiaTheme="minorEastAsia"/>
                <w:color w:val="444444"/>
              </w:rPr>
            </w:pPr>
            <w:r w:rsidRPr="02E39157">
              <w:rPr>
                <w:rFonts w:eastAsiaTheme="minorEastAsia"/>
                <w:color w:val="444444"/>
              </w:rPr>
              <w:t>Malicious use of Patient Triage - a malicious actor could attempt to contact the GP practice pretending to be another individual</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8346CE" w14:textId="2E9A41A8" w:rsidR="02E39157" w:rsidRDefault="02E39157" w:rsidP="02E39157">
            <w:pPr>
              <w:spacing w:line="276" w:lineRule="exact"/>
              <w:rPr>
                <w:rFonts w:eastAsiaTheme="minorEastAsia"/>
                <w:color w:val="444444"/>
              </w:rPr>
            </w:pPr>
            <w:r w:rsidRPr="02E39157">
              <w:rPr>
                <w:rFonts w:eastAsiaTheme="minorEastAsia"/>
                <w:color w:val="444444"/>
              </w:rPr>
              <w:t xml:space="preserve">Patients are prompted to submit a phone number </w:t>
            </w:r>
            <w:proofErr w:type="spellStart"/>
            <w:r w:rsidRPr="02E39157">
              <w:rPr>
                <w:rFonts w:eastAsiaTheme="minorEastAsia"/>
                <w:color w:val="444444"/>
              </w:rPr>
              <w:t>upn</w:t>
            </w:r>
            <w:proofErr w:type="spellEnd"/>
            <w:r w:rsidRPr="02E39157">
              <w:rPr>
                <w:rFonts w:eastAsiaTheme="minorEastAsia"/>
                <w:color w:val="444444"/>
              </w:rPr>
              <w:t xml:space="preserve"> submission of their request. A 6 digit code is sent via SMS to this phone number, and the patient is prompted to enter this code into the website. If patient requests do not pass this two factor authentication, their request is flagged up to the practice as 'unmatched'. The practice is then prompted to confirm the identity of the patient and will have access to the patient's contact details to let the patient know if they are not registered with that practice. It is possible that some people will have access to the mobile of the person they are trying to imitate and will therefore be able to pass the 2 factor authentication. This is deemed an acceptable level of risk.</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4DF9A8" w14:textId="44C11093"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9DF63D" w14:textId="0D61E82A"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30A3F5" w14:textId="1A0B0A24" w:rsidR="02E39157" w:rsidRDefault="02E39157" w:rsidP="02E39157">
            <w:pPr>
              <w:rPr>
                <w:rFonts w:eastAsiaTheme="minorEastAsia"/>
                <w:color w:val="444444"/>
              </w:rPr>
            </w:pPr>
            <w:r w:rsidRPr="02E39157">
              <w:rPr>
                <w:rFonts w:eastAsiaTheme="minorEastAsia"/>
                <w:color w:val="444444"/>
              </w:rPr>
              <w:t>Yes</w:t>
            </w:r>
          </w:p>
        </w:tc>
      </w:tr>
      <w:tr w:rsidR="02E39157" w14:paraId="0C08B414"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6E8274" w14:textId="2C74072B" w:rsidR="02E39157" w:rsidRDefault="02E39157" w:rsidP="02E39157">
            <w:pPr>
              <w:rPr>
                <w:rFonts w:eastAsiaTheme="minorEastAsia"/>
                <w:color w:val="444444"/>
              </w:rPr>
            </w:pPr>
            <w:r w:rsidRPr="02E39157">
              <w:rPr>
                <w:rFonts w:eastAsiaTheme="minorEastAsia"/>
                <w:color w:val="444444"/>
              </w:rPr>
              <w:t>A GP practice could be overwhelmed with more patient</w:t>
            </w:r>
            <w:r w:rsidR="00ECC8C2" w:rsidRPr="02E39157">
              <w:rPr>
                <w:rFonts w:eastAsiaTheme="minorEastAsia"/>
                <w:color w:val="444444"/>
              </w:rPr>
              <w:t>-</w:t>
            </w:r>
            <w:r w:rsidRPr="02E39157">
              <w:rPr>
                <w:rFonts w:eastAsiaTheme="minorEastAsia"/>
                <w:color w:val="444444"/>
              </w:rPr>
              <w:t>initiated requests than they are able to cope with</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FDD228" w14:textId="4BF9B029" w:rsidR="02E39157" w:rsidRDefault="02E39157" w:rsidP="02E39157">
            <w:pPr>
              <w:spacing w:line="276" w:lineRule="exact"/>
              <w:rPr>
                <w:rFonts w:eastAsiaTheme="minorEastAsia"/>
                <w:color w:val="444444"/>
              </w:rPr>
            </w:pPr>
            <w:r w:rsidRPr="02E39157">
              <w:rPr>
                <w:rFonts w:eastAsiaTheme="minorEastAsia"/>
                <w:color w:val="444444"/>
              </w:rPr>
              <w:t>Patients are prompted to call practice if they have not heard from practice after 3 days. Offering analytics of demand will help practices match demand to capacity.</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0FED24" w14:textId="784E48F0"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730089" w14:textId="665160F2"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DCFF67" w14:textId="37BA8B1F" w:rsidR="02E39157" w:rsidRDefault="02E39157" w:rsidP="02E39157">
            <w:pPr>
              <w:rPr>
                <w:rFonts w:eastAsiaTheme="minorEastAsia"/>
                <w:color w:val="444444"/>
              </w:rPr>
            </w:pPr>
            <w:r w:rsidRPr="02E39157">
              <w:rPr>
                <w:rFonts w:eastAsiaTheme="minorEastAsia"/>
                <w:color w:val="444444"/>
              </w:rPr>
              <w:t>Yes</w:t>
            </w:r>
          </w:p>
        </w:tc>
      </w:tr>
      <w:tr w:rsidR="02E39157" w14:paraId="2998716D"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CF8B30" w14:textId="4ACA2627" w:rsidR="02E39157" w:rsidRDefault="02E39157" w:rsidP="02E39157">
            <w:pPr>
              <w:rPr>
                <w:rFonts w:eastAsiaTheme="minorEastAsia"/>
                <w:color w:val="444444"/>
              </w:rPr>
            </w:pPr>
            <w:r w:rsidRPr="02E39157">
              <w:rPr>
                <w:rFonts w:eastAsiaTheme="minorEastAsia"/>
                <w:color w:val="444444"/>
              </w:rPr>
              <w:t xml:space="preserve">For </w:t>
            </w:r>
            <w:r w:rsidR="1F93BCC6" w:rsidRPr="02E39157">
              <w:rPr>
                <w:rFonts w:eastAsiaTheme="minorEastAsia"/>
                <w:color w:val="444444"/>
              </w:rPr>
              <w:t>patient-initiated</w:t>
            </w:r>
            <w:r w:rsidRPr="02E39157">
              <w:rPr>
                <w:rFonts w:eastAsiaTheme="minorEastAsia"/>
                <w:color w:val="444444"/>
              </w:rPr>
              <w:t xml:space="preserve"> messages that are not matched to a patient via PDS, intercepting staff at the practice could not realise that the patient </w:t>
            </w:r>
            <w:r w:rsidRPr="02E39157">
              <w:rPr>
                <w:rFonts w:eastAsiaTheme="minorEastAsia"/>
                <w:color w:val="444444"/>
              </w:rPr>
              <w:lastRenderedPageBreak/>
              <w:t>has not been 'authenticated', i.e. that there is no good reason to believe the patient is who they say they are.</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B33EF03" w14:textId="6F469C6A" w:rsidR="02E39157" w:rsidRDefault="02E39157" w:rsidP="02E39157">
            <w:pPr>
              <w:spacing w:line="276" w:lineRule="exact"/>
              <w:rPr>
                <w:rFonts w:eastAsiaTheme="minorEastAsia"/>
                <w:color w:val="444444"/>
              </w:rPr>
            </w:pPr>
            <w:r w:rsidRPr="02E39157">
              <w:rPr>
                <w:rFonts w:eastAsiaTheme="minorEastAsia"/>
                <w:color w:val="444444"/>
              </w:rPr>
              <w:lastRenderedPageBreak/>
              <w:t xml:space="preserve">1. Patients are clearly displayed as 'unmatched' if they are, and 2. GP staff are then prompted to authenticate the patients' identity if needed. Staff </w:t>
            </w:r>
            <w:r w:rsidRPr="02E39157">
              <w:rPr>
                <w:rFonts w:eastAsiaTheme="minorEastAsia"/>
                <w:color w:val="444444"/>
              </w:rPr>
              <w:lastRenderedPageBreak/>
              <w:t>are prompted to have a mitigating course of action for these patients.</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6376A3" w14:textId="53E97775" w:rsidR="02E39157" w:rsidRDefault="02E39157" w:rsidP="02E39157">
            <w:pPr>
              <w:rPr>
                <w:rFonts w:eastAsiaTheme="minorEastAsia"/>
                <w:color w:val="444444"/>
              </w:rPr>
            </w:pPr>
            <w:r w:rsidRPr="02E39157">
              <w:rPr>
                <w:rFonts w:eastAsiaTheme="minorEastAsia"/>
                <w:color w:val="444444"/>
              </w:rPr>
              <w:lastRenderedPageBreak/>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3E31B2" w14:textId="07A86646"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D405AAA" w14:textId="5ADAD59E" w:rsidR="02E39157" w:rsidRDefault="02E39157" w:rsidP="02E39157">
            <w:pPr>
              <w:rPr>
                <w:rFonts w:eastAsiaTheme="minorEastAsia"/>
                <w:color w:val="444444"/>
              </w:rPr>
            </w:pPr>
            <w:r w:rsidRPr="02E39157">
              <w:rPr>
                <w:rFonts w:eastAsiaTheme="minorEastAsia"/>
                <w:color w:val="444444"/>
              </w:rPr>
              <w:t>Yes</w:t>
            </w:r>
          </w:p>
        </w:tc>
      </w:tr>
      <w:tr w:rsidR="02E39157" w14:paraId="47F46EC5"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6A332E" w14:textId="55A60582" w:rsidR="02E39157" w:rsidRDefault="02E39157" w:rsidP="02E39157">
            <w:pPr>
              <w:rPr>
                <w:rFonts w:eastAsiaTheme="minorEastAsia"/>
                <w:color w:val="444444"/>
              </w:rPr>
            </w:pPr>
            <w:r w:rsidRPr="02E39157">
              <w:rPr>
                <w:rFonts w:eastAsiaTheme="minorEastAsia"/>
                <w:color w:val="444444"/>
              </w:rPr>
              <w:t>Email doesn’t send for whatever reason and patient is waiting for medical help without knowing that their request has not been received</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D855B0" w14:textId="7BD6BE82" w:rsidR="02E39157" w:rsidRDefault="02E39157" w:rsidP="02E39157">
            <w:pPr>
              <w:spacing w:line="276" w:lineRule="exact"/>
              <w:rPr>
                <w:rFonts w:eastAsiaTheme="minorEastAsia"/>
                <w:color w:val="444444"/>
              </w:rPr>
            </w:pPr>
            <w:r w:rsidRPr="02E39157">
              <w:rPr>
                <w:rFonts w:eastAsiaTheme="minorEastAsia"/>
                <w:color w:val="444444"/>
              </w:rPr>
              <w:t>Stringent internal testing to ensure 100% reliability before product is live.</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852C22" w14:textId="0FA0BF5D"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6D41A3" w14:textId="6D674689"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7E4885" w14:textId="5D74418F" w:rsidR="02E39157" w:rsidRDefault="02E39157" w:rsidP="02E39157">
            <w:pPr>
              <w:rPr>
                <w:rFonts w:eastAsiaTheme="minorEastAsia"/>
                <w:color w:val="444444"/>
              </w:rPr>
            </w:pPr>
            <w:r w:rsidRPr="02E39157">
              <w:rPr>
                <w:rFonts w:eastAsiaTheme="minorEastAsia"/>
                <w:color w:val="444444"/>
              </w:rPr>
              <w:t>Yes</w:t>
            </w:r>
          </w:p>
        </w:tc>
      </w:tr>
      <w:tr w:rsidR="02E39157" w14:paraId="45A42E58"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FC7AC0" w14:textId="55D61EE9" w:rsidR="02E39157" w:rsidRDefault="32CD902F" w:rsidP="0D7AD7EE">
            <w:pPr>
              <w:rPr>
                <w:rFonts w:eastAsiaTheme="minorEastAsia"/>
                <w:color w:val="444444"/>
              </w:rPr>
            </w:pPr>
            <w:r w:rsidRPr="0D7AD7EE">
              <w:rPr>
                <w:rFonts w:eastAsiaTheme="minorEastAsia"/>
                <w:color w:val="444444"/>
              </w:rPr>
              <w:t>Following submission of an online consultation, the patient</w:t>
            </w:r>
            <w:r w:rsidR="14761D73" w:rsidRPr="0D7AD7EE">
              <w:rPr>
                <w:rFonts w:eastAsiaTheme="minorEastAsia"/>
                <w:color w:val="444444"/>
              </w:rPr>
              <w:t>’s</w:t>
            </w:r>
            <w:r w:rsidRPr="0D7AD7EE">
              <w:rPr>
                <w:rFonts w:eastAsiaTheme="minorEastAsia"/>
                <w:color w:val="444444"/>
              </w:rPr>
              <w:t xml:space="preserve"> condition </w:t>
            </w:r>
            <w:proofErr w:type="gramStart"/>
            <w:r w:rsidRPr="0D7AD7EE">
              <w:rPr>
                <w:rFonts w:eastAsiaTheme="minorEastAsia"/>
                <w:color w:val="444444"/>
              </w:rPr>
              <w:t>deteriorates</w:t>
            </w:r>
            <w:proofErr w:type="gramEnd"/>
            <w:r w:rsidRPr="0D7AD7EE">
              <w:rPr>
                <w:rFonts w:eastAsiaTheme="minorEastAsia"/>
                <w:color w:val="444444"/>
              </w:rPr>
              <w:t xml:space="preserve"> and doctor can’t get hold of them over phone/video call</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E4CADC" w14:textId="17FC5353" w:rsidR="02E39157" w:rsidRDefault="02E39157" w:rsidP="02E39157">
            <w:pPr>
              <w:rPr>
                <w:rFonts w:eastAsiaTheme="minorEastAsia"/>
                <w:color w:val="444444"/>
              </w:rPr>
            </w:pPr>
            <w:r w:rsidRPr="02E39157">
              <w:rPr>
                <w:rFonts w:eastAsiaTheme="minorEastAsia"/>
                <w:color w:val="444444"/>
              </w:rPr>
              <w:t>Patient is reminded at multiple times throughout the request process 1. how quickly the practice is likely to respond, 2. that this is not a suitable product for urgent medical requests, and 3. that they should escalate their request to 111 or 999 if they need more emergent care, or if they deteriorate.</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A680E0" w14:textId="435BB1D2"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C3DEB6" w14:textId="2656161C"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40F04B" w14:textId="73DF24FE" w:rsidR="02E39157" w:rsidRDefault="02E39157" w:rsidP="02E39157">
            <w:pPr>
              <w:rPr>
                <w:rFonts w:eastAsiaTheme="minorEastAsia"/>
                <w:color w:val="444444"/>
              </w:rPr>
            </w:pPr>
            <w:r w:rsidRPr="02E39157">
              <w:rPr>
                <w:rFonts w:eastAsiaTheme="minorEastAsia"/>
                <w:color w:val="444444"/>
              </w:rPr>
              <w:t>Yes</w:t>
            </w:r>
          </w:p>
        </w:tc>
      </w:tr>
      <w:tr w:rsidR="02E39157" w14:paraId="20AA9146"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D5BE225" w14:textId="301C8EBA" w:rsidR="02E39157" w:rsidRDefault="02E39157" w:rsidP="02E39157">
            <w:pPr>
              <w:rPr>
                <w:rFonts w:eastAsiaTheme="minorEastAsia"/>
                <w:color w:val="444444"/>
              </w:rPr>
            </w:pPr>
            <w:r w:rsidRPr="02E39157">
              <w:rPr>
                <w:rFonts w:eastAsiaTheme="minorEastAsia"/>
                <w:color w:val="444444"/>
              </w:rPr>
              <w:t>Reception encourages someone that calls to use online service. They struggle to use it and abandon, and are too frustrated/scared/worried to call again to get the help they need</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F47A87" w14:textId="71152259" w:rsidR="02E39157" w:rsidRDefault="02E39157" w:rsidP="02E39157">
            <w:pPr>
              <w:rPr>
                <w:rFonts w:eastAsiaTheme="minorEastAsia"/>
                <w:color w:val="444444"/>
              </w:rPr>
            </w:pPr>
            <w:r w:rsidRPr="02E39157">
              <w:rPr>
                <w:rFonts w:eastAsiaTheme="minorEastAsia"/>
                <w:color w:val="444444"/>
              </w:rPr>
              <w:t>Practice staff to be encouraged via user guide to only direct patients to complete online requests if they are able to, to call back if they cannot, and for practice staff to fill in online consultation themselves on behalf of the patient where appropriate.</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A38219" w14:textId="7957502C"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5670DD" w14:textId="38BDF3AC"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F285F6" w14:textId="6DE60228" w:rsidR="02E39157" w:rsidRDefault="02E39157" w:rsidP="02E39157">
            <w:pPr>
              <w:rPr>
                <w:rFonts w:eastAsiaTheme="minorEastAsia"/>
                <w:color w:val="444444"/>
              </w:rPr>
            </w:pPr>
            <w:r w:rsidRPr="02E39157">
              <w:rPr>
                <w:rFonts w:eastAsiaTheme="minorEastAsia"/>
                <w:color w:val="444444"/>
              </w:rPr>
              <w:t>Yes</w:t>
            </w:r>
          </w:p>
        </w:tc>
      </w:tr>
      <w:tr w:rsidR="02E39157" w14:paraId="05E60EC2"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23A422" w14:textId="7A1986F5" w:rsidR="02E39157" w:rsidRDefault="02E39157" w:rsidP="02E39157">
            <w:pPr>
              <w:rPr>
                <w:rFonts w:eastAsiaTheme="minorEastAsia"/>
                <w:color w:val="444444"/>
              </w:rPr>
            </w:pPr>
            <w:r w:rsidRPr="02E39157">
              <w:rPr>
                <w:rFonts w:eastAsiaTheme="minorEastAsia"/>
                <w:color w:val="444444"/>
              </w:rPr>
              <w:t>Patient enters medical request under clinical request, or vice versa</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20EBC58" w14:textId="0323B2D0" w:rsidR="02E39157" w:rsidRDefault="02E39157" w:rsidP="02E39157">
            <w:pPr>
              <w:rPr>
                <w:rFonts w:eastAsiaTheme="minorEastAsia"/>
                <w:color w:val="444444"/>
              </w:rPr>
            </w:pPr>
            <w:r w:rsidRPr="02E39157">
              <w:rPr>
                <w:rFonts w:eastAsiaTheme="minorEastAsia"/>
                <w:color w:val="444444"/>
              </w:rPr>
              <w:t>All requests will be vetted by staff at the practice, and the staff can escalate these as urgent if needed.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834CCE" w14:textId="1B02E1FF"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6E868C" w14:textId="33749E46"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11DC5C" w14:textId="55C858CB" w:rsidR="02E39157" w:rsidRDefault="02E39157" w:rsidP="02E39157">
            <w:pPr>
              <w:rPr>
                <w:rFonts w:eastAsiaTheme="minorEastAsia"/>
                <w:color w:val="444444"/>
              </w:rPr>
            </w:pPr>
            <w:r w:rsidRPr="02E39157">
              <w:rPr>
                <w:rFonts w:eastAsiaTheme="minorEastAsia"/>
                <w:color w:val="444444"/>
              </w:rPr>
              <w:t>Yes</w:t>
            </w:r>
          </w:p>
        </w:tc>
      </w:tr>
      <w:tr w:rsidR="02E39157" w14:paraId="6234178F"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CB6517" w14:textId="0BEFD6EE" w:rsidR="02E39157" w:rsidRDefault="02E39157" w:rsidP="02E39157">
            <w:pPr>
              <w:rPr>
                <w:rFonts w:eastAsiaTheme="minorEastAsia"/>
                <w:color w:val="444444"/>
              </w:rPr>
            </w:pPr>
            <w:r w:rsidRPr="02E39157">
              <w:rPr>
                <w:rFonts w:eastAsiaTheme="minorEastAsia"/>
                <w:color w:val="444444"/>
              </w:rPr>
              <w:t>Patient is unclear when to call 999 /111</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676067" w14:textId="65C3E4C7" w:rsidR="02E39157" w:rsidRDefault="02E39157" w:rsidP="02E39157">
            <w:pPr>
              <w:rPr>
                <w:rFonts w:eastAsiaTheme="minorEastAsia"/>
                <w:color w:val="444444"/>
              </w:rPr>
            </w:pPr>
            <w:r w:rsidRPr="02E39157">
              <w:rPr>
                <w:rFonts w:eastAsiaTheme="minorEastAsia"/>
                <w:color w:val="444444"/>
              </w:rPr>
              <w:t>Information to be provided directing patient to NHS website explaining when to call 111/ 999.</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95A019" w14:textId="31A130FC"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DF5A5E" w14:textId="2C10757D"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D30483" w14:textId="4935523C" w:rsidR="02E39157" w:rsidRDefault="02E39157" w:rsidP="02E39157">
            <w:pPr>
              <w:rPr>
                <w:rFonts w:eastAsiaTheme="minorEastAsia"/>
                <w:color w:val="444444"/>
              </w:rPr>
            </w:pPr>
            <w:r w:rsidRPr="02E39157">
              <w:rPr>
                <w:rFonts w:eastAsiaTheme="minorEastAsia"/>
                <w:color w:val="444444"/>
              </w:rPr>
              <w:t>Yes</w:t>
            </w:r>
          </w:p>
        </w:tc>
      </w:tr>
      <w:tr w:rsidR="02E39157" w14:paraId="6FF51E10"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0D0224" w14:textId="715D65EA" w:rsidR="02E39157" w:rsidRDefault="02E39157" w:rsidP="02E39157">
            <w:pPr>
              <w:spacing w:line="276" w:lineRule="exact"/>
              <w:rPr>
                <w:rFonts w:eastAsiaTheme="minorEastAsia"/>
                <w:color w:val="444444"/>
              </w:rPr>
            </w:pPr>
            <w:r w:rsidRPr="02E39157">
              <w:rPr>
                <w:rFonts w:eastAsiaTheme="minorEastAsia"/>
                <w:color w:val="444444"/>
              </w:rPr>
              <w:t xml:space="preserve">During beta version - user may reply to emails </w:t>
            </w:r>
            <w:r w:rsidRPr="02E39157">
              <w:rPr>
                <w:rFonts w:eastAsiaTheme="minorEastAsia"/>
                <w:color w:val="444444"/>
              </w:rPr>
              <w:lastRenderedPageBreak/>
              <w:t>coming into practice email inbox thinking their reply will be sent to the patient. The patient does not receive important clinical information, and the practice does not realise this.</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5BA8AB" w14:textId="4C00877E" w:rsidR="02E39157" w:rsidRDefault="02E39157" w:rsidP="02E39157">
            <w:pPr>
              <w:spacing w:line="276" w:lineRule="exact"/>
              <w:rPr>
                <w:rFonts w:eastAsiaTheme="minorEastAsia"/>
                <w:color w:val="444444"/>
              </w:rPr>
            </w:pPr>
            <w:r w:rsidRPr="02E39157">
              <w:rPr>
                <w:rFonts w:eastAsiaTheme="minorEastAsia"/>
                <w:color w:val="444444"/>
              </w:rPr>
              <w:lastRenderedPageBreak/>
              <w:t xml:space="preserve">Emails coming into the practice inbox (for the </w:t>
            </w:r>
            <w:r w:rsidRPr="02E39157">
              <w:rPr>
                <w:rFonts w:eastAsiaTheme="minorEastAsia"/>
                <w:color w:val="444444"/>
              </w:rPr>
              <w:lastRenderedPageBreak/>
              <w:t>beta version) have a reminder message at the top not to reply to them. Emails sent to the sending (accurx.nhs.net) email account will also get an automatic reply, advising that the patient will not receive their sent email.</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A5EA94" w14:textId="7DF89D0D" w:rsidR="02E39157" w:rsidRDefault="02E39157" w:rsidP="02E39157">
            <w:pPr>
              <w:rPr>
                <w:rFonts w:eastAsiaTheme="minorEastAsia"/>
                <w:color w:val="444444"/>
              </w:rPr>
            </w:pPr>
            <w:r w:rsidRPr="02E39157">
              <w:rPr>
                <w:rFonts w:eastAsiaTheme="minorEastAsia"/>
                <w:color w:val="444444"/>
              </w:rPr>
              <w:lastRenderedPageBreak/>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199BE3" w14:textId="7FBD7D84"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99166D" w14:textId="67847429" w:rsidR="02E39157" w:rsidRDefault="02E39157" w:rsidP="02E39157">
            <w:pPr>
              <w:rPr>
                <w:rFonts w:eastAsiaTheme="minorEastAsia"/>
                <w:color w:val="444444"/>
              </w:rPr>
            </w:pPr>
            <w:r w:rsidRPr="02E39157">
              <w:rPr>
                <w:rFonts w:eastAsiaTheme="minorEastAsia"/>
                <w:color w:val="444444"/>
              </w:rPr>
              <w:t>Yes</w:t>
            </w:r>
          </w:p>
        </w:tc>
      </w:tr>
      <w:tr w:rsidR="02E39157" w14:paraId="671C5BD5"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F0CD30" w14:textId="41A713C5" w:rsidR="02E39157" w:rsidRDefault="02E39157" w:rsidP="02E39157">
            <w:pPr>
              <w:rPr>
                <w:rFonts w:eastAsiaTheme="minorEastAsia"/>
                <w:color w:val="444444"/>
              </w:rPr>
            </w:pPr>
            <w:r w:rsidRPr="02E39157">
              <w:rPr>
                <w:rFonts w:eastAsiaTheme="minorEastAsia"/>
                <w:color w:val="444444"/>
              </w:rPr>
              <w:t>Patient enters medical request under clinical request, or vice versa</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B0A31F" w14:textId="7F2569B1" w:rsidR="02E39157" w:rsidRDefault="02E39157" w:rsidP="02E39157">
            <w:pPr>
              <w:spacing w:line="276" w:lineRule="exact"/>
              <w:rPr>
                <w:rFonts w:eastAsiaTheme="minorEastAsia"/>
                <w:color w:val="444444"/>
              </w:rPr>
            </w:pPr>
            <w:r w:rsidRPr="02E39157">
              <w:rPr>
                <w:rFonts w:eastAsiaTheme="minorEastAsia"/>
                <w:color w:val="444444"/>
              </w:rPr>
              <w:t>All requests will be vetted by staff at the practice, and the staff can escalate these as urgent if needed</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2CA126" w14:textId="53F843B8"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6E3AE8" w14:textId="69A5E991"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6258A6" w14:textId="068FAB17" w:rsidR="02E39157" w:rsidRDefault="02E39157" w:rsidP="02E39157">
            <w:pPr>
              <w:rPr>
                <w:rFonts w:eastAsiaTheme="minorEastAsia"/>
                <w:color w:val="444444"/>
              </w:rPr>
            </w:pPr>
            <w:r w:rsidRPr="02E39157">
              <w:rPr>
                <w:rFonts w:eastAsiaTheme="minorEastAsia"/>
                <w:color w:val="444444"/>
              </w:rPr>
              <w:t>Yes</w:t>
            </w:r>
          </w:p>
        </w:tc>
      </w:tr>
      <w:tr w:rsidR="02E39157" w14:paraId="7CDFA0E8"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91CDEF" w14:textId="436E36A6" w:rsidR="02E39157" w:rsidRDefault="02E39157" w:rsidP="02E39157">
            <w:pPr>
              <w:rPr>
                <w:rFonts w:eastAsiaTheme="minorEastAsia"/>
                <w:color w:val="444444"/>
              </w:rPr>
            </w:pPr>
            <w:r w:rsidRPr="02E39157">
              <w:rPr>
                <w:rFonts w:eastAsiaTheme="minorEastAsia"/>
                <w:color w:val="444444"/>
              </w:rPr>
              <w:t>A new patient triage request is not seen in the accuRx Inbox</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151E75" w14:textId="5C89C48D" w:rsidR="02E39157" w:rsidRDefault="02E39157" w:rsidP="02E39157">
            <w:pPr>
              <w:spacing w:line="276" w:lineRule="exact"/>
              <w:rPr>
                <w:rFonts w:eastAsiaTheme="minorEastAsia"/>
                <w:color w:val="444444"/>
              </w:rPr>
            </w:pPr>
            <w:r w:rsidRPr="02E39157">
              <w:rPr>
                <w:rFonts w:eastAsiaTheme="minorEastAsia"/>
                <w:color w:val="444444"/>
              </w:rPr>
              <w:t>- Users are notified on new patient triage requests via a notification banner and red dot containing the number of unread messages</w:t>
            </w:r>
          </w:p>
          <w:p w14:paraId="459703B2" w14:textId="6D25B543" w:rsidR="02E39157" w:rsidRDefault="02E39157" w:rsidP="02E39157">
            <w:pPr>
              <w:spacing w:line="276" w:lineRule="exact"/>
              <w:rPr>
                <w:rFonts w:eastAsiaTheme="minorEastAsia"/>
                <w:color w:val="444444"/>
              </w:rPr>
            </w:pPr>
            <w:r w:rsidRPr="02E39157">
              <w:rPr>
                <w:rFonts w:eastAsiaTheme="minorEastAsia"/>
                <w:color w:val="444444"/>
              </w:rPr>
              <w:t>- When a user is viewing the inbox, there are additional red dots with numbers inside to indicate unread messages in each folder</w:t>
            </w:r>
          </w:p>
          <w:p w14:paraId="5B378C0B" w14:textId="74F4BD6A" w:rsidR="02E39157" w:rsidRDefault="02E39157" w:rsidP="02E39157">
            <w:pPr>
              <w:spacing w:line="276" w:lineRule="exact"/>
              <w:rPr>
                <w:rFonts w:eastAsiaTheme="minorEastAsia"/>
                <w:color w:val="444444"/>
              </w:rPr>
            </w:pPr>
            <w:r w:rsidRPr="02E39157">
              <w:rPr>
                <w:rFonts w:eastAsiaTheme="minorEastAsia"/>
                <w:color w:val="444444"/>
              </w:rPr>
              <w:t>- Patient Triage requests are visible to all users to ensure messages are not stuck in someone's inbox if they are out of practice on the day</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03EB52" w14:textId="1BC9113B"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E10EDD" w14:textId="457040BE"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9E8FDAC" w14:textId="0B7E8BE9" w:rsidR="02E39157" w:rsidRDefault="02E39157" w:rsidP="02E39157">
            <w:pPr>
              <w:rPr>
                <w:rFonts w:eastAsiaTheme="minorEastAsia"/>
                <w:color w:val="444444"/>
              </w:rPr>
            </w:pPr>
            <w:r w:rsidRPr="02E39157">
              <w:rPr>
                <w:rFonts w:eastAsiaTheme="minorEastAsia"/>
                <w:color w:val="444444"/>
              </w:rPr>
              <w:t>Yes</w:t>
            </w:r>
          </w:p>
        </w:tc>
      </w:tr>
      <w:tr w:rsidR="02E39157" w14:paraId="6FF467E8"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5FBA4E" w14:textId="23B4FBEE" w:rsidR="02E39157" w:rsidRDefault="02E39157" w:rsidP="02E39157">
            <w:pPr>
              <w:rPr>
                <w:rFonts w:eastAsiaTheme="minorEastAsia"/>
                <w:color w:val="444444"/>
              </w:rPr>
            </w:pPr>
            <w:r w:rsidRPr="02E39157">
              <w:rPr>
                <w:rFonts w:eastAsiaTheme="minorEastAsia"/>
                <w:color w:val="444444"/>
              </w:rPr>
              <w:t>A patient triage request is not acted on within a reasonable timeframe</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1FE74A" w14:textId="18C21B45" w:rsidR="02E39157" w:rsidRDefault="02E39157" w:rsidP="02E39157">
            <w:pPr>
              <w:spacing w:line="276" w:lineRule="exact"/>
              <w:rPr>
                <w:rFonts w:eastAsiaTheme="minorEastAsia"/>
                <w:color w:val="444444"/>
              </w:rPr>
            </w:pPr>
            <w:r w:rsidRPr="02E39157">
              <w:rPr>
                <w:rFonts w:eastAsiaTheme="minorEastAsia"/>
                <w:color w:val="444444"/>
              </w:rPr>
              <w:t>- Although assignment helps show the practice who is responsible for acting on a patient triage request, all patient triage requests are visible to non-</w:t>
            </w:r>
            <w:proofErr w:type="spellStart"/>
            <w:r w:rsidRPr="02E39157">
              <w:rPr>
                <w:rFonts w:eastAsiaTheme="minorEastAsia"/>
                <w:color w:val="444444"/>
              </w:rPr>
              <w:t>asignees</w:t>
            </w:r>
            <w:proofErr w:type="spellEnd"/>
            <w:r w:rsidRPr="02E39157">
              <w:rPr>
                <w:rFonts w:eastAsiaTheme="minorEastAsia"/>
                <w:color w:val="444444"/>
              </w:rPr>
              <w:t>. This was an intentional design decision to ensure that the practice has an overview of all patient triage requests and can monitor any that have not been acted on in a timely manner</w:t>
            </w:r>
          </w:p>
          <w:p w14:paraId="65B4F6F3" w14:textId="4A5ECA91" w:rsidR="02E39157" w:rsidRDefault="02E39157" w:rsidP="02E39157">
            <w:pPr>
              <w:spacing w:line="276" w:lineRule="exact"/>
              <w:rPr>
                <w:rFonts w:eastAsiaTheme="minorEastAsia"/>
                <w:color w:val="444444"/>
              </w:rPr>
            </w:pPr>
            <w:r w:rsidRPr="02E39157">
              <w:rPr>
                <w:rFonts w:eastAsiaTheme="minorEastAsia"/>
                <w:color w:val="444444"/>
              </w:rPr>
              <w:lastRenderedPageBreak/>
              <w:t>- The webpage where the patient enters their symptoms has a section where the patient is informed not to use the form for medical emergencies and requests may not be seen for 2 working days. Patients need to click to confirm they do not have symptoms constituting a medical emergency.</w:t>
            </w:r>
          </w:p>
          <w:p w14:paraId="73435C84" w14:textId="3CBF14EE" w:rsidR="02E39157" w:rsidRDefault="02E39157" w:rsidP="02E39157">
            <w:pPr>
              <w:spacing w:line="276" w:lineRule="exact"/>
              <w:rPr>
                <w:rFonts w:eastAsiaTheme="minorEastAsia"/>
                <w:color w:val="444444"/>
              </w:rPr>
            </w:pPr>
            <w:r w:rsidRPr="02E39157">
              <w:rPr>
                <w:rFonts w:eastAsiaTheme="minorEastAsia"/>
                <w:color w:val="444444"/>
              </w:rPr>
              <w:t xml:space="preserve">- There is an urgent flag that a user can apply to a patient triage request. This turns the patient triage request selection red, adds a red flag </w:t>
            </w:r>
            <w:proofErr w:type="gramStart"/>
            <w:r w:rsidRPr="02E39157">
              <w:rPr>
                <w:rFonts w:eastAsiaTheme="minorEastAsia"/>
                <w:color w:val="444444"/>
              </w:rPr>
              <w:t>icon</w:t>
            </w:r>
            <w:proofErr w:type="gramEnd"/>
            <w:r w:rsidRPr="02E39157">
              <w:rPr>
                <w:rFonts w:eastAsiaTheme="minorEastAsia"/>
                <w:color w:val="444444"/>
              </w:rPr>
              <w:t xml:space="preserve"> and indicates to other users that the request is of higher urgency.</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581AED" w14:textId="33D64D7D" w:rsidR="02E39157" w:rsidRDefault="02E39157" w:rsidP="02E39157">
            <w:pPr>
              <w:rPr>
                <w:rFonts w:eastAsiaTheme="minorEastAsia"/>
                <w:color w:val="444444"/>
              </w:rPr>
            </w:pPr>
            <w:r w:rsidRPr="02E39157">
              <w:rPr>
                <w:rFonts w:eastAsiaTheme="minorEastAsia"/>
                <w:color w:val="444444"/>
              </w:rPr>
              <w:lastRenderedPageBreak/>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A44EA5" w14:textId="5BD6607C"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33E1A3" w14:textId="0C448A8C" w:rsidR="02E39157" w:rsidRDefault="02E39157" w:rsidP="02E39157">
            <w:pPr>
              <w:rPr>
                <w:rFonts w:eastAsiaTheme="minorEastAsia"/>
                <w:color w:val="444444"/>
              </w:rPr>
            </w:pPr>
            <w:r w:rsidRPr="02E39157">
              <w:rPr>
                <w:rFonts w:eastAsiaTheme="minorEastAsia"/>
                <w:color w:val="444444"/>
              </w:rPr>
              <w:t>Yes</w:t>
            </w:r>
          </w:p>
        </w:tc>
      </w:tr>
      <w:tr w:rsidR="02E39157" w14:paraId="5C73B19E"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7D0E10" w14:textId="09261AE0" w:rsidR="02E39157" w:rsidRDefault="02E39157" w:rsidP="02E39157">
            <w:pPr>
              <w:rPr>
                <w:rFonts w:eastAsiaTheme="minorEastAsia"/>
                <w:color w:val="444444"/>
              </w:rPr>
            </w:pPr>
            <w:r w:rsidRPr="02E39157">
              <w:rPr>
                <w:rFonts w:eastAsiaTheme="minorEastAsia"/>
                <w:color w:val="444444"/>
              </w:rPr>
              <w:t>Patient or someone acting on behalf of patient attached intimate photos to Patient Triage request</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E5ED1F" w14:textId="2852E337" w:rsidR="02E39157" w:rsidRDefault="02E39157" w:rsidP="02E39157">
            <w:pPr>
              <w:spacing w:line="276" w:lineRule="exact"/>
              <w:rPr>
                <w:rFonts w:eastAsiaTheme="minorEastAsia"/>
                <w:color w:val="444444"/>
              </w:rPr>
            </w:pPr>
            <w:r w:rsidRPr="02E39157">
              <w:rPr>
                <w:rFonts w:eastAsiaTheme="minorEastAsia"/>
                <w:color w:val="444444"/>
              </w:rPr>
              <w:t>Patients are prompted not to attach any intimate images and have to actively consent that they have not done so before submission.</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F273F6" w14:textId="34797045"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367016" w14:textId="263162A2"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362C8E" w14:textId="34C54D1D" w:rsidR="02E39157" w:rsidRDefault="02E39157" w:rsidP="02E39157">
            <w:pPr>
              <w:rPr>
                <w:rFonts w:eastAsiaTheme="minorEastAsia"/>
                <w:color w:val="444444"/>
              </w:rPr>
            </w:pPr>
            <w:r w:rsidRPr="02E39157">
              <w:rPr>
                <w:rFonts w:eastAsiaTheme="minorEastAsia"/>
                <w:color w:val="444444"/>
              </w:rPr>
              <w:t>Yes</w:t>
            </w:r>
          </w:p>
        </w:tc>
      </w:tr>
      <w:tr w:rsidR="02E39157" w14:paraId="220CDF23"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CA5BC8" w14:textId="434524AC" w:rsidR="02E39157" w:rsidRDefault="02E39157" w:rsidP="02E39157">
            <w:pPr>
              <w:rPr>
                <w:rFonts w:eastAsiaTheme="minorEastAsia"/>
                <w:color w:val="444444"/>
              </w:rPr>
            </w:pPr>
            <w:r w:rsidRPr="02E39157">
              <w:rPr>
                <w:rFonts w:eastAsiaTheme="minorEastAsia"/>
                <w:color w:val="444444"/>
              </w:rPr>
              <w:t>A patient is unable to attach an image to their Patient Triage request</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FFDBF29" w14:textId="09F5A872" w:rsidR="02E39157" w:rsidRDefault="02E39157" w:rsidP="02E39157">
            <w:pPr>
              <w:spacing w:line="276" w:lineRule="exact"/>
              <w:rPr>
                <w:rFonts w:eastAsiaTheme="minorEastAsia"/>
                <w:color w:val="444444"/>
              </w:rPr>
            </w:pPr>
            <w:r w:rsidRPr="02E39157">
              <w:rPr>
                <w:rFonts w:eastAsiaTheme="minorEastAsia"/>
                <w:color w:val="444444"/>
              </w:rPr>
              <w:t>- A patient can discuss the issue by calling the practice</w:t>
            </w:r>
          </w:p>
          <w:p w14:paraId="3B74E94B" w14:textId="0338082E" w:rsidR="02E39157" w:rsidRDefault="02E39157" w:rsidP="02E39157">
            <w:pPr>
              <w:spacing w:line="276" w:lineRule="exact"/>
              <w:rPr>
                <w:rFonts w:eastAsiaTheme="minorEastAsia"/>
                <w:color w:val="444444"/>
              </w:rPr>
            </w:pPr>
            <w:r w:rsidRPr="02E39157">
              <w:rPr>
                <w:rFonts w:eastAsiaTheme="minorEastAsia"/>
                <w:color w:val="444444"/>
              </w:rPr>
              <w:t>- A patient can contact accuRx support, for technical assistance</w:t>
            </w:r>
          </w:p>
          <w:p w14:paraId="5DB4478A" w14:textId="75429BC4" w:rsidR="02E39157" w:rsidRDefault="02E39157" w:rsidP="02E39157">
            <w:pPr>
              <w:spacing w:line="276" w:lineRule="exact"/>
              <w:rPr>
                <w:rFonts w:eastAsiaTheme="minorEastAsia"/>
                <w:color w:val="444444"/>
              </w:rPr>
            </w:pPr>
            <w:r w:rsidRPr="02E39157">
              <w:rPr>
                <w:rFonts w:eastAsiaTheme="minorEastAsia"/>
                <w:color w:val="444444"/>
              </w:rPr>
              <w:t>- Practice staff can respond to the Patient Triage request, asking for a photo and sending an SMS to enable this pro</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38000A" w14:textId="1D175F6C"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95F707" w14:textId="6EF2E753"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A63F05" w14:textId="3D6B247B" w:rsidR="02E39157" w:rsidRDefault="02E39157" w:rsidP="02E39157">
            <w:pPr>
              <w:rPr>
                <w:rFonts w:eastAsiaTheme="minorEastAsia"/>
                <w:color w:val="444444"/>
              </w:rPr>
            </w:pPr>
            <w:r w:rsidRPr="02E39157">
              <w:rPr>
                <w:rFonts w:eastAsiaTheme="minorEastAsia"/>
                <w:color w:val="444444"/>
              </w:rPr>
              <w:t>Yes</w:t>
            </w:r>
          </w:p>
        </w:tc>
      </w:tr>
      <w:tr w:rsidR="02E39157" w14:paraId="5060475C"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310397" w14:textId="1425E696" w:rsidR="02E39157" w:rsidRDefault="02E39157" w:rsidP="02E39157">
            <w:pPr>
              <w:rPr>
                <w:rFonts w:eastAsiaTheme="minorEastAsia"/>
                <w:color w:val="444444"/>
              </w:rPr>
            </w:pPr>
            <w:r w:rsidRPr="02E39157">
              <w:rPr>
                <w:rFonts w:eastAsiaTheme="minorEastAsia"/>
                <w:color w:val="444444"/>
              </w:rPr>
              <w:t xml:space="preserve">The image quality is not good enough for </w:t>
            </w:r>
            <w:r w:rsidRPr="02E39157">
              <w:rPr>
                <w:rFonts w:eastAsiaTheme="minorEastAsia"/>
                <w:b/>
                <w:bCs/>
                <w:color w:val="444444"/>
              </w:rPr>
              <w:t>Clinician</w:t>
            </w:r>
            <w:r w:rsidRPr="02E39157">
              <w:rPr>
                <w:rFonts w:eastAsiaTheme="minorEastAsia"/>
                <w:color w:val="444444"/>
              </w:rPr>
              <w:t xml:space="preserve"> to identify issue</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036AD7" w14:textId="3257F0E4" w:rsidR="02E39157" w:rsidRDefault="02E39157" w:rsidP="02E39157">
            <w:pPr>
              <w:spacing w:line="276" w:lineRule="exact"/>
              <w:rPr>
                <w:rFonts w:eastAsiaTheme="minorEastAsia"/>
                <w:color w:val="444444"/>
              </w:rPr>
            </w:pPr>
            <w:r w:rsidRPr="02E39157">
              <w:rPr>
                <w:rFonts w:eastAsiaTheme="minorEastAsia"/>
                <w:color w:val="444444"/>
              </w:rPr>
              <w:t>- A user can see the patient face to face</w:t>
            </w:r>
          </w:p>
          <w:p w14:paraId="4B2664B3" w14:textId="5149EA79" w:rsidR="02E39157" w:rsidRDefault="02E39157" w:rsidP="02E39157">
            <w:pPr>
              <w:spacing w:line="276" w:lineRule="exact"/>
              <w:rPr>
                <w:rFonts w:eastAsiaTheme="minorEastAsia"/>
                <w:color w:val="444444"/>
              </w:rPr>
            </w:pPr>
            <w:r w:rsidRPr="02E39157">
              <w:rPr>
                <w:rFonts w:eastAsiaTheme="minorEastAsia"/>
                <w:color w:val="444444"/>
              </w:rPr>
              <w:t>- A user can contact the patient to retake the photo with advice</w:t>
            </w:r>
          </w:p>
          <w:p w14:paraId="0EC30941" w14:textId="03651AD8" w:rsidR="02E39157" w:rsidRDefault="02E39157" w:rsidP="02E39157">
            <w:pPr>
              <w:spacing w:line="276" w:lineRule="exact"/>
              <w:rPr>
                <w:rFonts w:eastAsiaTheme="minorEastAsia"/>
                <w:color w:val="444444"/>
              </w:rPr>
            </w:pPr>
            <w:r w:rsidRPr="02E39157">
              <w:rPr>
                <w:rFonts w:eastAsiaTheme="minorEastAsia"/>
                <w:color w:val="444444"/>
              </w:rPr>
              <w:lastRenderedPageBreak/>
              <w:t>- A user can send an image in via email (not available at all practices)</w:t>
            </w:r>
          </w:p>
          <w:p w14:paraId="786529A2" w14:textId="674E2180" w:rsidR="02E39157" w:rsidRDefault="02E39157" w:rsidP="02E39157">
            <w:pPr>
              <w:spacing w:line="276" w:lineRule="exact"/>
              <w:rPr>
                <w:rFonts w:eastAsiaTheme="minorEastAsia"/>
                <w:color w:val="444444"/>
              </w:rPr>
            </w:pPr>
            <w:r w:rsidRPr="02E39157">
              <w:rPr>
                <w:rFonts w:eastAsiaTheme="minorEastAsia"/>
                <w:color w:val="444444"/>
              </w:rPr>
              <w:t>- Helper text is displayed to the patient to guide them to take a better photo, advising them to (1) use adequate lighting, (2) make sure image is in focus and (3) uses an object for scale</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77C16D2" w14:textId="2ADFBD65" w:rsidR="02E39157" w:rsidRDefault="02E39157" w:rsidP="02E39157">
            <w:pPr>
              <w:rPr>
                <w:rFonts w:eastAsiaTheme="minorEastAsia"/>
                <w:color w:val="444444"/>
              </w:rPr>
            </w:pPr>
            <w:r w:rsidRPr="02E39157">
              <w:rPr>
                <w:rFonts w:eastAsiaTheme="minorEastAsia"/>
                <w:color w:val="444444"/>
              </w:rPr>
              <w:lastRenderedPageBreak/>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7089F4" w14:textId="73C47D4D"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4DA765" w14:textId="04C86F1C" w:rsidR="02E39157" w:rsidRDefault="02E39157" w:rsidP="02E39157">
            <w:pPr>
              <w:rPr>
                <w:rFonts w:eastAsiaTheme="minorEastAsia"/>
                <w:color w:val="444444"/>
              </w:rPr>
            </w:pPr>
            <w:r w:rsidRPr="02E39157">
              <w:rPr>
                <w:rFonts w:eastAsiaTheme="minorEastAsia"/>
                <w:color w:val="444444"/>
              </w:rPr>
              <w:t>Yes</w:t>
            </w:r>
          </w:p>
        </w:tc>
      </w:tr>
      <w:tr w:rsidR="02E39157" w14:paraId="2EC998B9"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A7C2DB" w14:textId="4F78F388" w:rsidR="02E39157" w:rsidRDefault="02E39157" w:rsidP="02E39157">
            <w:pPr>
              <w:rPr>
                <w:rFonts w:eastAsiaTheme="minorEastAsia"/>
                <w:color w:val="444444"/>
              </w:rPr>
            </w:pPr>
            <w:r w:rsidRPr="02E39157">
              <w:rPr>
                <w:rFonts w:eastAsiaTheme="minorEastAsia"/>
                <w:color w:val="444444"/>
              </w:rPr>
              <w:t>A malicious user asks patients to send photos via SMS then deletes these from their record</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909167" w14:textId="01990A6E" w:rsidR="02E39157" w:rsidRDefault="02E39157" w:rsidP="02E39157">
            <w:pPr>
              <w:spacing w:line="276" w:lineRule="exact"/>
              <w:rPr>
                <w:rFonts w:eastAsiaTheme="minorEastAsia"/>
                <w:color w:val="444444"/>
              </w:rPr>
            </w:pPr>
            <w:r w:rsidRPr="02E39157">
              <w:rPr>
                <w:rFonts w:eastAsiaTheme="minorEastAsia"/>
                <w:color w:val="444444"/>
              </w:rPr>
              <w:t xml:space="preserve">- Although a user can delete an image from the patient's EMIS record, they are unable to delete it from the accuRx server. This allows an </w:t>
            </w:r>
            <w:r w:rsidRPr="02E39157">
              <w:rPr>
                <w:rFonts w:eastAsiaTheme="minorEastAsia"/>
                <w:b/>
                <w:bCs/>
                <w:color w:val="444444"/>
              </w:rPr>
              <w:t>Audit</w:t>
            </w:r>
            <w:r w:rsidRPr="02E39157">
              <w:rPr>
                <w:rFonts w:eastAsiaTheme="minorEastAsia"/>
                <w:color w:val="444444"/>
              </w:rPr>
              <w:t xml:space="preserve"> trail of images</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C75DC1" w14:textId="1FC99718"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8F41E2" w14:textId="1077BF4A"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9BAE085" w14:textId="2BD55907" w:rsidR="02E39157" w:rsidRDefault="02E39157" w:rsidP="02E39157">
            <w:pPr>
              <w:rPr>
                <w:rFonts w:eastAsiaTheme="minorEastAsia"/>
                <w:color w:val="444444"/>
              </w:rPr>
            </w:pPr>
            <w:r w:rsidRPr="02E39157">
              <w:rPr>
                <w:rFonts w:eastAsiaTheme="minorEastAsia"/>
                <w:color w:val="444444"/>
              </w:rPr>
              <w:t>Yes</w:t>
            </w:r>
          </w:p>
        </w:tc>
      </w:tr>
      <w:tr w:rsidR="02E39157" w14:paraId="77A63212"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72911A" w14:textId="69CD35A3" w:rsidR="02E39157" w:rsidRDefault="02E39157" w:rsidP="02E39157">
            <w:pPr>
              <w:rPr>
                <w:rFonts w:eastAsiaTheme="minorEastAsia"/>
                <w:color w:val="444444"/>
              </w:rPr>
            </w:pPr>
            <w:r w:rsidRPr="02E39157">
              <w:rPr>
                <w:rFonts w:eastAsiaTheme="minorEastAsia"/>
                <w:color w:val="444444"/>
              </w:rPr>
              <w:t>1. Stored photos/ documents are accessed by an inappropriate / malevolent user or external hacker</w:t>
            </w:r>
          </w:p>
          <w:p w14:paraId="4FD8599A" w14:textId="018469D0" w:rsidR="02E39157" w:rsidRDefault="02E39157" w:rsidP="02E39157">
            <w:pPr>
              <w:rPr>
                <w:rFonts w:eastAsiaTheme="minorEastAsia"/>
                <w:color w:val="444444"/>
              </w:rPr>
            </w:pPr>
            <w:r w:rsidRPr="02E39157">
              <w:rPr>
                <w:rFonts w:eastAsiaTheme="minorEastAsia"/>
                <w:color w:val="444444"/>
              </w:rPr>
              <w:t>2. Stored photos/ documents are accessed by an inappropriate / malevolent accuRx employee</w:t>
            </w:r>
          </w:p>
          <w:p w14:paraId="4ED4C0C4" w14:textId="2C024B7D" w:rsidR="02E39157" w:rsidRDefault="02E39157" w:rsidP="02E39157">
            <w:pPr>
              <w:rPr>
                <w:rFonts w:eastAsiaTheme="minorEastAsia"/>
                <w:color w:val="444444"/>
              </w:rPr>
            </w:pPr>
            <w:r w:rsidRPr="02E39157">
              <w:rPr>
                <w:rFonts w:eastAsiaTheme="minorEastAsia"/>
                <w:color w:val="444444"/>
              </w:rPr>
              <w:t>3. Stored photos/ documents are accessed by an appropriate user, but used inappropriately</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2DA188" w14:textId="223B7AB0" w:rsidR="02E39157" w:rsidRDefault="32CD902F" w:rsidP="0D7AD7EE">
            <w:pPr>
              <w:spacing w:line="276" w:lineRule="exact"/>
              <w:rPr>
                <w:rFonts w:eastAsiaTheme="minorEastAsia"/>
                <w:color w:val="444444"/>
              </w:rPr>
            </w:pPr>
            <w:r w:rsidRPr="0D7AD7EE">
              <w:rPr>
                <w:rFonts w:eastAsiaTheme="minorEastAsia"/>
                <w:color w:val="444444"/>
              </w:rPr>
              <w:t xml:space="preserve">(1), (2) We follow recommended best practice for storing documents and photos, they are encrypted at rest, and </w:t>
            </w:r>
            <w:r w:rsidR="40ABD86A" w:rsidRPr="0D7AD7EE">
              <w:rPr>
                <w:rFonts w:eastAsiaTheme="minorEastAsia"/>
                <w:color w:val="444444"/>
              </w:rPr>
              <w:t>no one</w:t>
            </w:r>
            <w:r w:rsidRPr="0D7AD7EE">
              <w:rPr>
                <w:rFonts w:eastAsiaTheme="minorEastAsia"/>
                <w:color w:val="444444"/>
              </w:rPr>
              <w:t xml:space="preserve"> has direct access to the files; rather - they are only accessible on an individual basis by authenticated practice users through secure channels. (3) Photos can be 'soft' deleted so that users cannot access them going forward. We have logs of photos accessed for &gt;= the past 12 months, and these can be used to inform an </w:t>
            </w:r>
            <w:r w:rsidRPr="0D7AD7EE">
              <w:rPr>
                <w:rFonts w:eastAsiaTheme="minorEastAsia"/>
                <w:b/>
                <w:bCs/>
                <w:color w:val="444444"/>
              </w:rPr>
              <w:t>Audit</w:t>
            </w:r>
            <w:r w:rsidRPr="0D7AD7EE">
              <w:rPr>
                <w:rFonts w:eastAsiaTheme="minorEastAsia"/>
                <w:color w:val="444444"/>
              </w:rPr>
              <w:t xml:space="preserve"> trail if needed. We encourage submissions to be saved to the patient's </w:t>
            </w:r>
            <w:proofErr w:type="gramStart"/>
            <w:r w:rsidRPr="0D7AD7EE">
              <w:rPr>
                <w:rFonts w:eastAsiaTheme="minorEastAsia"/>
                <w:color w:val="444444"/>
              </w:rPr>
              <w:t>record, and</w:t>
            </w:r>
            <w:proofErr w:type="gramEnd"/>
            <w:r w:rsidRPr="0D7AD7EE">
              <w:rPr>
                <w:rFonts w:eastAsiaTheme="minorEastAsia"/>
                <w:color w:val="444444"/>
              </w:rPr>
              <w:t xml:space="preserve"> provide best practice guidance to users around processing photos.</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0A5163" w14:textId="0A99DBC3" w:rsidR="02E39157" w:rsidRDefault="02E39157" w:rsidP="02E39157">
            <w:pPr>
              <w:rPr>
                <w:rFonts w:eastAsiaTheme="minorEastAsia"/>
                <w:color w:val="444444"/>
              </w:rPr>
            </w:pPr>
            <w:r w:rsidRPr="02E39157">
              <w:rPr>
                <w:rFonts w:eastAsiaTheme="minorEastAsia"/>
                <w:color w:val="444444"/>
              </w:rPr>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A93D45" w14:textId="5526F8C6"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1CFFDB" w14:textId="54E40484" w:rsidR="02E39157" w:rsidRDefault="02E39157" w:rsidP="02E39157">
            <w:pPr>
              <w:rPr>
                <w:rFonts w:eastAsiaTheme="minorEastAsia"/>
                <w:color w:val="444444"/>
              </w:rPr>
            </w:pPr>
            <w:r w:rsidRPr="02E39157">
              <w:rPr>
                <w:rFonts w:eastAsiaTheme="minorEastAsia"/>
                <w:color w:val="444444"/>
              </w:rPr>
              <w:t>Yes</w:t>
            </w:r>
          </w:p>
        </w:tc>
      </w:tr>
      <w:tr w:rsidR="02E39157" w14:paraId="711B0B51" w14:textId="77777777" w:rsidTr="0D7AD7EE">
        <w:trPr>
          <w:trHeight w:val="300"/>
        </w:trPr>
        <w:tc>
          <w:tcPr>
            <w:tcW w:w="261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307D77" w14:textId="366367FC" w:rsidR="02E39157" w:rsidRDefault="02E39157" w:rsidP="02E39157">
            <w:pPr>
              <w:rPr>
                <w:rFonts w:eastAsiaTheme="minorEastAsia"/>
                <w:color w:val="444444"/>
              </w:rPr>
            </w:pPr>
            <w:r w:rsidRPr="02E39157">
              <w:rPr>
                <w:rFonts w:eastAsiaTheme="minorEastAsia"/>
                <w:color w:val="444444"/>
              </w:rPr>
              <w:t>Patients make errors in their medication requests on Patient Triage</w:t>
            </w:r>
          </w:p>
        </w:tc>
        <w:tc>
          <w:tcPr>
            <w:tcW w:w="26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7576A8" w14:textId="710EDF48" w:rsidR="02E39157" w:rsidRDefault="02E39157" w:rsidP="02E39157">
            <w:pPr>
              <w:spacing w:line="276" w:lineRule="exact"/>
              <w:rPr>
                <w:rFonts w:eastAsiaTheme="minorEastAsia"/>
                <w:color w:val="444444"/>
              </w:rPr>
            </w:pPr>
            <w:r w:rsidRPr="02E39157">
              <w:rPr>
                <w:rFonts w:eastAsiaTheme="minorEastAsia"/>
                <w:color w:val="444444"/>
              </w:rPr>
              <w:t xml:space="preserve">Staff are trained to check medication requests from patients and should be alert to possible errors. </w:t>
            </w:r>
            <w:r w:rsidRPr="02E39157">
              <w:rPr>
                <w:rFonts w:eastAsiaTheme="minorEastAsia"/>
                <w:color w:val="444444"/>
              </w:rPr>
              <w:lastRenderedPageBreak/>
              <w:t xml:space="preserve">Practices are able to customise repeat prescription requests to direct patients to more secure prescription services already offered by the practice, such as Patient Access. </w:t>
            </w:r>
          </w:p>
        </w:tc>
        <w:tc>
          <w:tcPr>
            <w:tcW w:w="127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BDA745" w14:textId="5ABD2889" w:rsidR="02E39157" w:rsidRDefault="02E39157" w:rsidP="02E39157">
            <w:pPr>
              <w:rPr>
                <w:rFonts w:eastAsiaTheme="minorEastAsia"/>
                <w:color w:val="444444"/>
              </w:rPr>
            </w:pPr>
            <w:r w:rsidRPr="02E39157">
              <w:rPr>
                <w:rFonts w:eastAsiaTheme="minorEastAsia"/>
                <w:color w:val="444444"/>
              </w:rPr>
              <w:lastRenderedPageBreak/>
              <w:t>Reduced</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381791" w14:textId="2E89F322" w:rsidR="02E39157" w:rsidRDefault="02E39157" w:rsidP="02E39157">
            <w:pPr>
              <w:rPr>
                <w:rFonts w:eastAsiaTheme="minorEastAsia"/>
                <w:color w:val="444444"/>
              </w:rPr>
            </w:pPr>
            <w:r w:rsidRPr="02E39157">
              <w:rPr>
                <w:rFonts w:eastAsiaTheme="minorEastAsia"/>
                <w:color w:val="444444"/>
              </w:rPr>
              <w:t>Low</w:t>
            </w:r>
          </w:p>
        </w:tc>
        <w:tc>
          <w:tcPr>
            <w:tcW w:w="130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776020" w14:textId="49659E5F" w:rsidR="02E39157" w:rsidRDefault="02E39157" w:rsidP="02E39157">
            <w:pPr>
              <w:rPr>
                <w:rFonts w:eastAsiaTheme="minorEastAsia"/>
                <w:color w:val="444444"/>
              </w:rPr>
            </w:pPr>
            <w:r w:rsidRPr="02E39157">
              <w:rPr>
                <w:rFonts w:eastAsiaTheme="minorEastAsia"/>
                <w:color w:val="444444"/>
              </w:rPr>
              <w:t>Yes</w:t>
            </w:r>
          </w:p>
        </w:tc>
      </w:tr>
    </w:tbl>
    <w:p w14:paraId="1015A3F9" w14:textId="64292478" w:rsidR="57F7208C" w:rsidRDefault="57F7208C" w:rsidP="0D7AD7EE">
      <w:pPr>
        <w:spacing w:line="240" w:lineRule="exact"/>
        <w:rPr>
          <w:rFonts w:ascii="Verdana" w:eastAsia="Verdana" w:hAnsi="Verdana" w:cs="Verdana"/>
          <w:b/>
          <w:bCs/>
          <w:color w:val="444444"/>
          <w:sz w:val="20"/>
          <w:szCs w:val="20"/>
        </w:rPr>
      </w:pPr>
    </w:p>
    <w:p w14:paraId="0E8BAB8D" w14:textId="2F14C34B" w:rsidR="57F7208C" w:rsidRDefault="2FB2C296" w:rsidP="0D7AD7EE">
      <w:pPr>
        <w:spacing w:line="240" w:lineRule="exact"/>
        <w:rPr>
          <w:rFonts w:eastAsiaTheme="minorEastAsia"/>
          <w:color w:val="201F1E"/>
        </w:rPr>
      </w:pPr>
      <w:r w:rsidRPr="0D7AD7EE">
        <w:rPr>
          <w:rFonts w:eastAsiaTheme="minorEastAsia"/>
          <w:b/>
          <w:bCs/>
          <w:color w:val="201F1E"/>
        </w:rPr>
        <w:t>Fair Processing Notice</w:t>
      </w:r>
    </w:p>
    <w:p w14:paraId="48E849F6" w14:textId="5F6BB94F" w:rsidR="57F7208C" w:rsidRDefault="2FB2C296" w:rsidP="0D7AD7EE">
      <w:pPr>
        <w:spacing w:line="240" w:lineRule="exact"/>
        <w:rPr>
          <w:rFonts w:eastAsiaTheme="minorEastAsia"/>
          <w:b/>
          <w:bCs/>
          <w:color w:val="444444"/>
        </w:rPr>
      </w:pPr>
      <w:r w:rsidRPr="0D7AD7EE">
        <w:rPr>
          <w:rFonts w:eastAsiaTheme="minorEastAsia"/>
          <w:color w:val="201F1E"/>
        </w:rPr>
        <w:t>Personal data is shared with information governance-compliant organisations to search and identify individuals entitled to health care in the community, recommended by NHSE, but not provided by practices.</w:t>
      </w:r>
      <w:r w:rsidR="20BEC4C8" w:rsidRPr="0D7AD7EE">
        <w:rPr>
          <w:rFonts w:eastAsiaTheme="minorEastAsia"/>
          <w:b/>
          <w:bCs/>
          <w:color w:val="444444"/>
        </w:rPr>
        <w:t xml:space="preserve"> </w:t>
      </w:r>
    </w:p>
    <w:p w14:paraId="5FCBDBFC" w14:textId="77777777" w:rsidR="00F9310A" w:rsidRDefault="00F9310A" w:rsidP="0D7AD7EE">
      <w:pPr>
        <w:spacing w:line="240" w:lineRule="exact"/>
        <w:rPr>
          <w:rFonts w:eastAsiaTheme="minorEastAsia"/>
          <w:b/>
          <w:bCs/>
          <w:color w:val="444444"/>
        </w:rPr>
      </w:pPr>
    </w:p>
    <w:p w14:paraId="12560E50" w14:textId="77777777" w:rsidR="00F9310A" w:rsidRPr="00F9310A" w:rsidRDefault="00F9310A" w:rsidP="00F9310A">
      <w:pPr>
        <w:spacing w:line="240" w:lineRule="exact"/>
        <w:rPr>
          <w:rFonts w:eastAsiaTheme="minorEastAsia"/>
          <w:b/>
          <w:bCs/>
        </w:rPr>
      </w:pPr>
      <w:r w:rsidRPr="00F9310A">
        <w:rPr>
          <w:rFonts w:eastAsiaTheme="minorEastAsia"/>
          <w:b/>
          <w:bCs/>
        </w:rPr>
        <w:t>Targeted Lung Health Check Privacy Policy Statement</w:t>
      </w:r>
    </w:p>
    <w:p w14:paraId="0A6FC02C" w14:textId="77777777" w:rsidR="00F9310A" w:rsidRPr="00F9310A" w:rsidRDefault="00F9310A" w:rsidP="00F9310A">
      <w:pPr>
        <w:spacing w:line="240" w:lineRule="exact"/>
        <w:rPr>
          <w:rFonts w:eastAsiaTheme="minorEastAsia"/>
        </w:rPr>
      </w:pPr>
      <w:r w:rsidRPr="00F9310A">
        <w:rPr>
          <w:rFonts w:eastAsiaTheme="minorEastAsia"/>
        </w:rPr>
        <w:t>The Targeted Lung Health Checks (TLHC) programme is a new and ground-breaking flagship programme of work which forms part of the NHS long term plan. This is currently a pilot programme with a capped population in Coventry and Rugby and is currently being offered to select GP practices in the area.</w:t>
      </w:r>
    </w:p>
    <w:p w14:paraId="7C2C18CB" w14:textId="77777777" w:rsidR="00F9310A" w:rsidRPr="00F9310A" w:rsidRDefault="00F9310A" w:rsidP="00F9310A">
      <w:pPr>
        <w:spacing w:line="240" w:lineRule="exact"/>
        <w:rPr>
          <w:rFonts w:eastAsiaTheme="minorEastAsia"/>
        </w:rPr>
      </w:pPr>
      <w:r w:rsidRPr="00F9310A">
        <w:rPr>
          <w:rFonts w:eastAsiaTheme="minorEastAsia"/>
        </w:rPr>
        <w:t>The programme will directly invite people aged over 55 years old but less than 75 years old that have ever smoked to a FREE lung check with one of the NHS Lung Health Check nurses. Following the lung health check those assessed as high risk will be offered a low dose CT scan.</w:t>
      </w:r>
    </w:p>
    <w:p w14:paraId="42C02885" w14:textId="77777777" w:rsidR="00F9310A" w:rsidRPr="00F9310A" w:rsidRDefault="00F9310A" w:rsidP="00F9310A">
      <w:pPr>
        <w:spacing w:line="240" w:lineRule="exact"/>
        <w:rPr>
          <w:rFonts w:eastAsiaTheme="minorEastAsia"/>
        </w:rPr>
      </w:pPr>
      <w:r w:rsidRPr="00F9310A">
        <w:rPr>
          <w:rFonts w:eastAsiaTheme="minorEastAsia"/>
        </w:rPr>
        <w:t xml:space="preserve">The Practice shares your lung health related data with the Lung Health Check programme operated by University Hospitals Coventry and Warwickshire NHS Trust and </w:t>
      </w:r>
      <w:proofErr w:type="spellStart"/>
      <w:r w:rsidRPr="00F9310A">
        <w:rPr>
          <w:rFonts w:eastAsiaTheme="minorEastAsia"/>
        </w:rPr>
        <w:t>InHealth</w:t>
      </w:r>
      <w:proofErr w:type="spellEnd"/>
      <w:r w:rsidRPr="00F9310A">
        <w:rPr>
          <w:rFonts w:eastAsiaTheme="minorEastAsia"/>
        </w:rPr>
        <w:t xml:space="preserve"> (commissioned by NHS England).</w:t>
      </w:r>
    </w:p>
    <w:p w14:paraId="60DF4B0F" w14:textId="77777777" w:rsidR="00F9310A" w:rsidRPr="00F9310A" w:rsidRDefault="00F9310A" w:rsidP="00F9310A">
      <w:pPr>
        <w:spacing w:line="240" w:lineRule="exact"/>
        <w:rPr>
          <w:rFonts w:eastAsiaTheme="minorEastAsia"/>
        </w:rPr>
      </w:pPr>
      <w:r w:rsidRPr="00F9310A">
        <w:rPr>
          <w:rFonts w:eastAsiaTheme="minorEastAsia"/>
        </w:rPr>
        <w:t>This supports your invitation for a lung health check appointment (if you are eligible) and possible CT scan by the Lung Health Check team. This data may be shared with University Hospitals Coventry and Warwickshire NHS Trust to support further treatment and with other healthcare professionals involved in your care. Further details about how this project and the NHS use your information can be found here and on NHS England’s website.</w:t>
      </w:r>
    </w:p>
    <w:p w14:paraId="714F68FF" w14:textId="77777777" w:rsidR="00F9310A" w:rsidRPr="00F9310A" w:rsidRDefault="00F9310A" w:rsidP="00F9310A">
      <w:pPr>
        <w:spacing w:line="240" w:lineRule="exact"/>
        <w:rPr>
          <w:rFonts w:eastAsiaTheme="minorEastAsia"/>
        </w:rPr>
      </w:pPr>
      <w:r w:rsidRPr="00F9310A">
        <w:rPr>
          <w:rFonts w:eastAsiaTheme="minorEastAsia"/>
        </w:rPr>
        <w:t>For further information about the TLHC programme, please see our website (</w:t>
      </w:r>
      <w:hyperlink r:id="rId31" w:tooltip="Click here" w:history="1">
        <w:r w:rsidRPr="00F9310A">
          <w:rPr>
            <w:rStyle w:val="Hyperlink"/>
            <w:rFonts w:eastAsiaTheme="minorEastAsia"/>
          </w:rPr>
          <w:t>https://www.happyhealthylives.uk/lunghealthchecks/</w:t>
        </w:r>
      </w:hyperlink>
      <w:r w:rsidRPr="00F9310A">
        <w:rPr>
          <w:rFonts w:eastAsiaTheme="minorEastAsia"/>
        </w:rPr>
        <w:t xml:space="preserve">) or alternatively, contact the TLHC team directly by emailing </w:t>
      </w:r>
      <w:hyperlink r:id="rId32" w:tooltip="Click to email" w:history="1">
        <w:r w:rsidRPr="00F9310A">
          <w:rPr>
            <w:rStyle w:val="Hyperlink"/>
            <w:rFonts w:eastAsiaTheme="minorEastAsia"/>
          </w:rPr>
          <w:t>UHCW.LungHealthChecksCoventry@nhs.net</w:t>
        </w:r>
      </w:hyperlink>
      <w:r w:rsidRPr="00F9310A">
        <w:rPr>
          <w:rFonts w:eastAsiaTheme="minorEastAsia"/>
        </w:rPr>
        <w:t>.</w:t>
      </w:r>
    </w:p>
    <w:p w14:paraId="21051905" w14:textId="5B9D9388" w:rsidR="005064E5" w:rsidRDefault="005064E5" w:rsidP="0D7AD7EE">
      <w:pPr>
        <w:spacing w:line="240" w:lineRule="exact"/>
        <w:rPr>
          <w:rFonts w:eastAsiaTheme="minorEastAsia"/>
        </w:rPr>
      </w:pPr>
    </w:p>
    <w:p w14:paraId="337F9D70" w14:textId="5F65C041" w:rsidR="005064E5" w:rsidRDefault="005064E5" w:rsidP="0D7AD7EE">
      <w:pPr>
        <w:spacing w:line="240" w:lineRule="exact"/>
        <w:rPr>
          <w:rFonts w:eastAsiaTheme="minorEastAsia"/>
        </w:rPr>
      </w:pPr>
      <w:r w:rsidRPr="005064E5">
        <w:rPr>
          <w:rFonts w:eastAsiaTheme="minorEastAsia"/>
          <w:b/>
          <w:bCs/>
        </w:rPr>
        <w:t>GP CONNECT NATIONAL DATA SHARING AGREEMENT SEPTEMBER 2023</w:t>
      </w:r>
    </w:p>
    <w:p w14:paraId="7DA786CC" w14:textId="77777777" w:rsidR="005064E5" w:rsidRPr="00771B29" w:rsidRDefault="005064E5" w:rsidP="005064E5">
      <w:pPr>
        <w:spacing w:before="100" w:beforeAutospacing="1" w:after="100" w:afterAutospacing="1"/>
        <w:outlineLvl w:val="1"/>
        <w:rPr>
          <w:rFonts w:ascii="Calibri" w:eastAsia="Times New Roman" w:hAnsi="Calibri" w:cs="Calibri"/>
          <w:color w:val="3F525F"/>
          <w:sz w:val="24"/>
          <w:szCs w:val="24"/>
          <w:lang w:eastAsia="en-GB"/>
        </w:rPr>
      </w:pPr>
      <w:r w:rsidRPr="00771B29">
        <w:rPr>
          <w:rFonts w:ascii="Calibri" w:eastAsia="Times New Roman" w:hAnsi="Calibri" w:cs="Calibri"/>
          <w:b/>
          <w:bCs/>
          <w:color w:val="3F525F"/>
          <w:sz w:val="24"/>
          <w:szCs w:val="24"/>
          <w:lang w:eastAsia="en-GB"/>
        </w:rPr>
        <w:t>Overview</w:t>
      </w:r>
      <w:r>
        <w:rPr>
          <w:rFonts w:ascii="Calibri" w:eastAsia="Times New Roman" w:hAnsi="Calibri" w:cs="Calibri"/>
          <w:b/>
          <w:bCs/>
          <w:color w:val="3F525F"/>
          <w:lang w:eastAsia="en-GB"/>
        </w:rPr>
        <w:t xml:space="preserve">- </w:t>
      </w:r>
      <w:r w:rsidRPr="00771B29">
        <w:rPr>
          <w:rFonts w:ascii="Calibri" w:eastAsia="Times New Roman" w:hAnsi="Calibri" w:cs="Calibri"/>
          <w:color w:val="3F525F"/>
          <w:sz w:val="24"/>
          <w:szCs w:val="24"/>
          <w:lang w:eastAsia="en-GB"/>
        </w:rPr>
        <w:t>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r>
        <w:rPr>
          <w:rFonts w:ascii="Calibri" w:eastAsia="Times New Roman" w:hAnsi="Calibri" w:cs="Calibri"/>
          <w:color w:val="3F525F"/>
          <w:lang w:eastAsia="en-GB"/>
        </w:rPr>
        <w:t xml:space="preserve"> </w:t>
      </w:r>
      <w:r w:rsidRPr="00771B29">
        <w:rPr>
          <w:rFonts w:ascii="Calibri" w:eastAsia="Times New Roman" w:hAnsi="Calibri" w:cs="Calibri"/>
          <w:color w:val="3F525F"/>
          <w:sz w:val="24"/>
          <w:szCs w:val="24"/>
          <w:lang w:eastAsia="en-GB"/>
        </w:rPr>
        <w:t xml:space="preserve">From a privacy, </w:t>
      </w:r>
      <w:proofErr w:type="gramStart"/>
      <w:r w:rsidRPr="00771B29">
        <w:rPr>
          <w:rFonts w:ascii="Calibri" w:eastAsia="Times New Roman" w:hAnsi="Calibri" w:cs="Calibri"/>
          <w:color w:val="3F525F"/>
          <w:sz w:val="24"/>
          <w:szCs w:val="24"/>
          <w:lang w:eastAsia="en-GB"/>
        </w:rPr>
        <w:t>confidentiality</w:t>
      </w:r>
      <w:proofErr w:type="gramEnd"/>
      <w:r w:rsidRPr="00771B29">
        <w:rPr>
          <w:rFonts w:ascii="Calibri" w:eastAsia="Times New Roman" w:hAnsi="Calibri" w:cs="Calibri"/>
          <w:color w:val="3F525F"/>
          <w:sz w:val="24"/>
          <w:szCs w:val="24"/>
          <w:lang w:eastAsia="en-GB"/>
        </w:rPr>
        <w:t xml:space="preserve"> and data protection perspective, GP Connect provides a method of secure information transfer and reduces the need to use less secure or less efficient methods of transferring information, such as email or telephone.  </w:t>
      </w:r>
    </w:p>
    <w:p w14:paraId="4228ED92" w14:textId="77777777" w:rsidR="005064E5" w:rsidRPr="00771B29" w:rsidRDefault="005064E5" w:rsidP="005064E5">
      <w:pPr>
        <w:numPr>
          <w:ilvl w:val="0"/>
          <w:numId w:val="13"/>
        </w:numPr>
        <w:spacing w:before="100" w:beforeAutospacing="1" w:after="100" w:afterAutospacing="1" w:line="240" w:lineRule="auto"/>
        <w:rPr>
          <w:rFonts w:ascii="Calibri" w:eastAsia="Times New Roman" w:hAnsi="Calibri" w:cs="Calibri"/>
          <w:sz w:val="24"/>
          <w:szCs w:val="24"/>
          <w:lang w:eastAsia="en-GB"/>
        </w:rPr>
      </w:pPr>
      <w:r w:rsidRPr="00771B29">
        <w:rPr>
          <w:rFonts w:ascii="Calibri" w:eastAsia="Times New Roman" w:hAnsi="Calibri" w:cs="Calibri"/>
          <w:sz w:val="24"/>
          <w:szCs w:val="24"/>
          <w:lang w:eastAsia="en-GB"/>
        </w:rPr>
        <w:t>GP Connect can only be used for direct care purposes</w:t>
      </w:r>
    </w:p>
    <w:p w14:paraId="372ED4B4" w14:textId="77777777" w:rsidR="005064E5" w:rsidRPr="00771B29" w:rsidRDefault="005064E5" w:rsidP="005064E5">
      <w:pPr>
        <w:numPr>
          <w:ilvl w:val="0"/>
          <w:numId w:val="13"/>
        </w:numPr>
        <w:spacing w:before="100" w:beforeAutospacing="1" w:after="100" w:afterAutospacing="1" w:line="240" w:lineRule="auto"/>
        <w:rPr>
          <w:rFonts w:ascii="Calibri" w:eastAsia="Times New Roman" w:hAnsi="Calibri" w:cs="Calibri"/>
          <w:sz w:val="24"/>
          <w:szCs w:val="24"/>
          <w:lang w:eastAsia="en-GB"/>
        </w:rPr>
      </w:pPr>
      <w:r w:rsidRPr="00771B29">
        <w:rPr>
          <w:rFonts w:ascii="Calibri" w:eastAsia="Times New Roman" w:hAnsi="Calibri" w:cs="Calibri"/>
          <w:sz w:val="24"/>
          <w:szCs w:val="24"/>
          <w:lang w:eastAsia="en-GB"/>
        </w:rPr>
        <w:lastRenderedPageBreak/>
        <w:t xml:space="preserve">Individuals can opt out of their GP patient record </w:t>
      </w:r>
      <w:proofErr w:type="gramStart"/>
      <w:r w:rsidRPr="00771B29">
        <w:rPr>
          <w:rFonts w:ascii="Calibri" w:eastAsia="Times New Roman" w:hAnsi="Calibri" w:cs="Calibri"/>
          <w:sz w:val="24"/>
          <w:szCs w:val="24"/>
          <w:lang w:eastAsia="en-GB"/>
        </w:rPr>
        <w:t>being  shared</w:t>
      </w:r>
      <w:proofErr w:type="gramEnd"/>
      <w:r w:rsidRPr="00771B29">
        <w:rPr>
          <w:rFonts w:ascii="Calibri" w:eastAsia="Times New Roman" w:hAnsi="Calibri" w:cs="Calibri"/>
          <w:sz w:val="24"/>
          <w:szCs w:val="24"/>
          <w:lang w:eastAsia="en-GB"/>
        </w:rPr>
        <w:t xml:space="preserve"> via GP Connect by contacting their GP practice</w:t>
      </w:r>
    </w:p>
    <w:p w14:paraId="1AA2CEFD" w14:textId="77777777" w:rsidR="005064E5" w:rsidRPr="00771B29" w:rsidRDefault="005064E5" w:rsidP="005064E5">
      <w:pPr>
        <w:numPr>
          <w:ilvl w:val="0"/>
          <w:numId w:val="13"/>
        </w:numPr>
        <w:spacing w:before="100" w:beforeAutospacing="1" w:after="100" w:afterAutospacing="1" w:line="240" w:lineRule="auto"/>
        <w:rPr>
          <w:rFonts w:ascii="Calibri" w:eastAsia="Times New Roman" w:hAnsi="Calibri" w:cs="Calibri"/>
          <w:sz w:val="24"/>
          <w:szCs w:val="24"/>
          <w:lang w:eastAsia="en-GB"/>
        </w:rPr>
      </w:pPr>
      <w:r w:rsidRPr="00771B29">
        <w:rPr>
          <w:rFonts w:ascii="Calibri" w:eastAsia="Times New Roman" w:hAnsi="Calibri" w:cs="Calibri"/>
          <w:sz w:val="24"/>
          <w:szCs w:val="24"/>
          <w:lang w:eastAsia="en-GB"/>
        </w:rPr>
        <w:t>Access to GP Connect is governed by role-based access control (RBAC) and organisational controls; only people who need to see the GP patient record for a patient’s direct care should be able to see it</w:t>
      </w:r>
    </w:p>
    <w:p w14:paraId="72EB9254" w14:textId="77777777" w:rsidR="005064E5" w:rsidRPr="00771B29" w:rsidRDefault="005064E5" w:rsidP="005064E5">
      <w:pPr>
        <w:numPr>
          <w:ilvl w:val="0"/>
          <w:numId w:val="13"/>
        </w:numPr>
        <w:spacing w:before="100" w:beforeAutospacing="1" w:after="100" w:afterAutospacing="1" w:line="240" w:lineRule="auto"/>
        <w:rPr>
          <w:rFonts w:ascii="Calibri" w:eastAsia="Times New Roman" w:hAnsi="Calibri" w:cs="Calibri"/>
          <w:sz w:val="24"/>
          <w:szCs w:val="24"/>
          <w:lang w:eastAsia="en-GB"/>
        </w:rPr>
      </w:pPr>
      <w:r w:rsidRPr="00771B29">
        <w:rPr>
          <w:rFonts w:ascii="Calibri" w:eastAsia="Times New Roman" w:hAnsi="Calibri" w:cs="Calibri"/>
          <w:sz w:val="24"/>
          <w:szCs w:val="24"/>
          <w:lang w:eastAsia="en-GB"/>
        </w:rPr>
        <w:t>All organisations using GP Connect must comply with the National Data Sharing Arrangement (NDSA) and end-user agreement that sets out their responsibilities and obligations</w:t>
      </w:r>
    </w:p>
    <w:p w14:paraId="52599939" w14:textId="77777777" w:rsidR="005064E5" w:rsidRPr="00771B29" w:rsidRDefault="005064E5" w:rsidP="005064E5">
      <w:pPr>
        <w:numPr>
          <w:ilvl w:val="0"/>
          <w:numId w:val="13"/>
        </w:numPr>
        <w:spacing w:before="100" w:beforeAutospacing="1" w:after="100" w:afterAutospacing="1" w:line="240" w:lineRule="auto"/>
        <w:rPr>
          <w:rFonts w:ascii="Calibri" w:eastAsia="Times New Roman" w:hAnsi="Calibri" w:cs="Calibri"/>
          <w:sz w:val="24"/>
          <w:szCs w:val="24"/>
          <w:lang w:eastAsia="en-GB"/>
        </w:rPr>
      </w:pPr>
      <w:r w:rsidRPr="00771B29">
        <w:rPr>
          <w:rFonts w:ascii="Calibri" w:eastAsia="Times New Roman" w:hAnsi="Calibri" w:cs="Calibri"/>
          <w:sz w:val="24"/>
          <w:szCs w:val="24"/>
          <w:lang w:eastAsia="en-GB"/>
        </w:rPr>
        <w:t>All individuals who have access to the GP patient record using GP Connect must agree to terms and conditions of use</w:t>
      </w:r>
    </w:p>
    <w:p w14:paraId="52581186" w14:textId="77777777" w:rsidR="005064E5" w:rsidRPr="00771B29" w:rsidRDefault="005064E5" w:rsidP="005064E5">
      <w:pPr>
        <w:numPr>
          <w:ilvl w:val="0"/>
          <w:numId w:val="13"/>
        </w:numPr>
        <w:spacing w:before="100" w:beforeAutospacing="1" w:after="100" w:afterAutospacing="1" w:line="240" w:lineRule="auto"/>
        <w:rPr>
          <w:rFonts w:ascii="Calibri" w:eastAsia="Times New Roman" w:hAnsi="Calibri" w:cs="Calibri"/>
          <w:sz w:val="24"/>
          <w:szCs w:val="24"/>
          <w:lang w:eastAsia="en-GB"/>
        </w:rPr>
      </w:pPr>
      <w:r w:rsidRPr="00771B29">
        <w:rPr>
          <w:rFonts w:ascii="Calibri" w:eastAsia="Times New Roman" w:hAnsi="Calibri" w:cs="Calibri"/>
          <w:sz w:val="24"/>
          <w:szCs w:val="24"/>
          <w:lang w:eastAsia="en-GB"/>
        </w:rPr>
        <w:t>All systems that allow the use of GP Connect must undergo a robust compliance process and the organisations involved must sign a connection agreement holding them to high standards of information security</w:t>
      </w:r>
    </w:p>
    <w:p w14:paraId="17A51826" w14:textId="77777777" w:rsidR="005064E5" w:rsidRDefault="005064E5" w:rsidP="005064E5">
      <w:pPr>
        <w:spacing w:before="100" w:beforeAutospacing="1" w:after="100" w:afterAutospacing="1"/>
        <w:outlineLvl w:val="1"/>
        <w:rPr>
          <w:rFonts w:ascii="Calibri" w:eastAsia="Times New Roman" w:hAnsi="Calibri" w:cs="Calibri"/>
          <w:color w:val="3F525F"/>
          <w:lang w:eastAsia="en-GB"/>
        </w:rPr>
      </w:pPr>
      <w:r w:rsidRPr="00771B29">
        <w:rPr>
          <w:rFonts w:ascii="Calibri" w:eastAsia="Times New Roman" w:hAnsi="Calibri" w:cs="Calibri"/>
          <w:b/>
          <w:bCs/>
          <w:color w:val="3F525F"/>
          <w:sz w:val="24"/>
          <w:szCs w:val="24"/>
          <w:lang w:eastAsia="en-GB"/>
        </w:rPr>
        <w:t>GP Connect is for direct care use only</w:t>
      </w:r>
      <w:r>
        <w:rPr>
          <w:rFonts w:ascii="Calibri" w:eastAsia="Times New Roman" w:hAnsi="Calibri" w:cs="Calibri"/>
          <w:b/>
          <w:bCs/>
          <w:color w:val="3F525F"/>
          <w:lang w:eastAsia="en-GB"/>
        </w:rPr>
        <w:t xml:space="preserve">- </w:t>
      </w:r>
      <w:r w:rsidRPr="00771B29">
        <w:rPr>
          <w:rFonts w:ascii="Calibri" w:eastAsia="Times New Roman" w:hAnsi="Calibri" w:cs="Calibri"/>
          <w:color w:val="3F525F"/>
          <w:sz w:val="24"/>
          <w:szCs w:val="24"/>
          <w:lang w:eastAsia="en-GB"/>
        </w:rPr>
        <w:t>GP Connect products can help health and social care professionals share, view or act on information that could be required for a patient’s direct care, but they would otherwise have difficulty accessing easily (for example if they are using different IT systems).</w:t>
      </w:r>
      <w:r>
        <w:rPr>
          <w:rFonts w:ascii="Calibri" w:eastAsia="Times New Roman" w:hAnsi="Calibri" w:cs="Calibri"/>
          <w:color w:val="3F525F"/>
          <w:lang w:eastAsia="en-GB"/>
        </w:rPr>
        <w:t xml:space="preserve"> </w:t>
      </w:r>
      <w:r w:rsidRPr="00771B29">
        <w:rPr>
          <w:rFonts w:ascii="Calibri" w:eastAsia="Times New Roman" w:hAnsi="Calibri" w:cs="Calibri"/>
          <w:color w:val="3F525F"/>
          <w:sz w:val="24"/>
          <w:szCs w:val="24"/>
          <w:lang w:eastAsia="en-GB"/>
        </w:rPr>
        <w:t>Organisations can have access to relevant information in GP patient records to provide direct care to patients only.</w:t>
      </w:r>
    </w:p>
    <w:p w14:paraId="339C34CF" w14:textId="77777777" w:rsidR="005064E5" w:rsidRPr="00771B29" w:rsidRDefault="005064E5" w:rsidP="005064E5">
      <w:pPr>
        <w:spacing w:before="100" w:beforeAutospacing="1" w:after="100" w:afterAutospacing="1"/>
        <w:outlineLvl w:val="1"/>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Details regarding how GP Connect can be used in various care settings can be found at NHS England’s </w:t>
      </w:r>
      <w:hyperlink r:id="rId33" w:history="1">
        <w:r w:rsidRPr="00771B29">
          <w:rPr>
            <w:rFonts w:ascii="Calibri" w:eastAsia="Times New Roman" w:hAnsi="Calibri" w:cs="Calibri"/>
            <w:color w:val="0000FF"/>
            <w:sz w:val="24"/>
            <w:szCs w:val="24"/>
            <w:u w:val="single"/>
            <w:bdr w:val="none" w:sz="0" w:space="0" w:color="auto" w:frame="1"/>
            <w:lang w:eastAsia="en-GB"/>
          </w:rPr>
          <w:t>GP Connect in your organisation</w:t>
        </w:r>
      </w:hyperlink>
      <w:r w:rsidRPr="00771B29">
        <w:rPr>
          <w:rFonts w:ascii="Calibri" w:eastAsia="Times New Roman" w:hAnsi="Calibri" w:cs="Calibri"/>
          <w:color w:val="3F525F"/>
          <w:sz w:val="24"/>
          <w:szCs w:val="24"/>
          <w:lang w:eastAsia="en-GB"/>
        </w:rPr>
        <w:t> pages.</w:t>
      </w:r>
    </w:p>
    <w:p w14:paraId="0AA2BC39" w14:textId="77777777" w:rsidR="005064E5" w:rsidRPr="00771B29" w:rsidRDefault="005064E5" w:rsidP="005064E5">
      <w:pPr>
        <w:spacing w:before="100" w:beforeAutospacing="1" w:after="100" w:afterAutospacing="1"/>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All access to your GP patient record is stored within an audit trail at your GP practice and within the organisation that information has been shared with.</w:t>
      </w:r>
    </w:p>
    <w:p w14:paraId="5D0C6DAC" w14:textId="5B5CEEA3" w:rsidR="005064E5" w:rsidRPr="00771B29" w:rsidRDefault="005064E5" w:rsidP="005064E5">
      <w:pPr>
        <w:spacing w:before="100" w:beforeAutospacing="1" w:after="100" w:afterAutospacing="1"/>
        <w:outlineLvl w:val="1"/>
        <w:rPr>
          <w:rFonts w:ascii="Calibri" w:eastAsia="Times New Roman" w:hAnsi="Calibri" w:cs="Calibri"/>
          <w:color w:val="3F525F"/>
          <w:sz w:val="24"/>
          <w:szCs w:val="24"/>
          <w:lang w:eastAsia="en-GB"/>
        </w:rPr>
      </w:pPr>
      <w:r>
        <w:rPr>
          <w:rFonts w:ascii="Calibri" w:eastAsia="Times New Roman" w:hAnsi="Calibri" w:cs="Calibri"/>
          <w:b/>
          <w:bCs/>
          <w:color w:val="3F525F"/>
          <w:lang w:eastAsia="en-GB"/>
        </w:rPr>
        <w:t>L</w:t>
      </w:r>
      <w:r w:rsidRPr="00771B29">
        <w:rPr>
          <w:rFonts w:ascii="Calibri" w:eastAsia="Times New Roman" w:hAnsi="Calibri" w:cs="Calibri"/>
          <w:b/>
          <w:bCs/>
          <w:color w:val="3F525F"/>
          <w:sz w:val="24"/>
          <w:szCs w:val="24"/>
          <w:lang w:eastAsia="en-GB"/>
        </w:rPr>
        <w:t>egal basis for sharing using GP Connect</w:t>
      </w:r>
      <w:r>
        <w:rPr>
          <w:rFonts w:ascii="Calibri" w:eastAsia="Times New Roman" w:hAnsi="Calibri" w:cs="Calibri"/>
          <w:b/>
          <w:bCs/>
          <w:color w:val="3F525F"/>
          <w:sz w:val="24"/>
          <w:szCs w:val="24"/>
          <w:lang w:eastAsia="en-GB"/>
        </w:rPr>
        <w:t xml:space="preserve">- </w:t>
      </w:r>
      <w:r w:rsidRPr="00771B29">
        <w:rPr>
          <w:rFonts w:ascii="Calibri" w:eastAsia="Times New Roman" w:hAnsi="Calibri" w:cs="Calibri"/>
          <w:color w:val="3F525F"/>
          <w:sz w:val="24"/>
          <w:szCs w:val="24"/>
          <w:lang w:eastAsia="en-GB"/>
        </w:rPr>
        <w:t>The purpose of the processing of the shared personal data is the delivery of direct care, supported by:</w:t>
      </w:r>
    </w:p>
    <w:p w14:paraId="40D85858" w14:textId="77777777" w:rsidR="005064E5" w:rsidRPr="00771B29" w:rsidRDefault="005064E5" w:rsidP="005064E5">
      <w:pPr>
        <w:numPr>
          <w:ilvl w:val="0"/>
          <w:numId w:val="14"/>
        </w:numPr>
        <w:spacing w:after="0" w:line="240" w:lineRule="auto"/>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Article 6(1) (e) of the UK GDPR (“processing is necessary for the performance of a task carried out in the public interest or in the exercise of official authority vested in the controller”)</w:t>
      </w:r>
    </w:p>
    <w:p w14:paraId="46C20148" w14:textId="77777777" w:rsidR="005064E5" w:rsidRPr="00771B29" w:rsidRDefault="005064E5" w:rsidP="005064E5">
      <w:pPr>
        <w:spacing w:before="100" w:beforeAutospacing="1" w:after="100" w:afterAutospacing="1"/>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and</w:t>
      </w:r>
    </w:p>
    <w:p w14:paraId="1BB814C7" w14:textId="77777777" w:rsidR="005064E5" w:rsidRPr="00771B29" w:rsidRDefault="005064E5" w:rsidP="005064E5">
      <w:pPr>
        <w:numPr>
          <w:ilvl w:val="0"/>
          <w:numId w:val="15"/>
        </w:numPr>
        <w:spacing w:after="0" w:line="240" w:lineRule="auto"/>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Article 9(2)(h) of the UK GDPR (“processing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0001E62C" w14:textId="0B397BA3" w:rsidR="005064E5" w:rsidRPr="00771B29" w:rsidRDefault="005064E5" w:rsidP="005064E5">
      <w:pPr>
        <w:rPr>
          <w:rFonts w:ascii="Calibri" w:eastAsia="Times New Roman" w:hAnsi="Calibri" w:cs="Calibri"/>
          <w:sz w:val="24"/>
          <w:szCs w:val="24"/>
          <w:lang w:eastAsia="en-GB"/>
        </w:rPr>
      </w:pPr>
    </w:p>
    <w:p w14:paraId="4E6C2E1D" w14:textId="1CDE4031" w:rsidR="005064E5" w:rsidRPr="00771B29" w:rsidRDefault="005064E5" w:rsidP="005064E5">
      <w:pPr>
        <w:spacing w:before="100" w:beforeAutospacing="1" w:after="100" w:afterAutospacing="1"/>
        <w:outlineLvl w:val="1"/>
        <w:rPr>
          <w:rFonts w:ascii="Calibri" w:eastAsia="Times New Roman" w:hAnsi="Calibri" w:cs="Calibri"/>
          <w:color w:val="3F525F"/>
          <w:sz w:val="24"/>
          <w:szCs w:val="24"/>
          <w:lang w:eastAsia="en-GB"/>
        </w:rPr>
      </w:pPr>
      <w:r w:rsidRPr="00771B29">
        <w:rPr>
          <w:rFonts w:ascii="Calibri" w:eastAsia="Times New Roman" w:hAnsi="Calibri" w:cs="Calibri"/>
          <w:b/>
          <w:bCs/>
          <w:color w:val="3F525F"/>
          <w:sz w:val="24"/>
          <w:szCs w:val="24"/>
          <w:lang w:eastAsia="en-GB"/>
        </w:rPr>
        <w:t>Confidentiality</w:t>
      </w:r>
      <w:r>
        <w:rPr>
          <w:rFonts w:ascii="Calibri" w:eastAsia="Times New Roman" w:hAnsi="Calibri" w:cs="Calibri"/>
          <w:b/>
          <w:bCs/>
          <w:color w:val="3F525F"/>
          <w:sz w:val="24"/>
          <w:szCs w:val="24"/>
          <w:lang w:eastAsia="en-GB"/>
        </w:rPr>
        <w:t xml:space="preserve">- </w:t>
      </w:r>
      <w:r w:rsidRPr="00771B29">
        <w:rPr>
          <w:rFonts w:ascii="Calibri" w:eastAsia="Times New Roman" w:hAnsi="Calibri" w:cs="Calibri"/>
          <w:color w:val="3F525F"/>
          <w:sz w:val="24"/>
          <w:szCs w:val="24"/>
          <w:lang w:eastAsia="en-GB"/>
        </w:rPr>
        <w:t>Confidentiality and trust are essential to the relationship between GPs and their patients.</w:t>
      </w:r>
    </w:p>
    <w:p w14:paraId="2731DF29" w14:textId="77777777" w:rsidR="005064E5" w:rsidRPr="00771B29" w:rsidRDefault="005064E5" w:rsidP="005064E5">
      <w:pPr>
        <w:spacing w:before="100" w:beforeAutospacing="1" w:after="100" w:afterAutospacing="1"/>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The information a patient provides to their GP is confidential, and they can expect that any information that is shared for their direct care will remain confidential.</w:t>
      </w:r>
    </w:p>
    <w:p w14:paraId="3F4AEC74" w14:textId="77777777" w:rsidR="005064E5" w:rsidRPr="00771B29" w:rsidRDefault="005064E5" w:rsidP="005064E5">
      <w:pPr>
        <w:spacing w:before="100" w:beforeAutospacing="1" w:after="100" w:afterAutospacing="1"/>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lastRenderedPageBreak/>
        <w:t>GP Connect relies on 'implied consent'.</w:t>
      </w:r>
    </w:p>
    <w:p w14:paraId="385DFFB3" w14:textId="77777777" w:rsidR="005064E5" w:rsidRPr="00771B29" w:rsidRDefault="005064E5" w:rsidP="005064E5">
      <w:pPr>
        <w:spacing w:before="100" w:beforeAutospacing="1" w:after="100" w:afterAutospacing="1"/>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Explicit consent is not required when information is shared for a direct care purpose. If a patient does not want their information to be shared using GP Connect, they can opt out.</w:t>
      </w:r>
    </w:p>
    <w:p w14:paraId="09273C8A" w14:textId="77777777" w:rsidR="005064E5" w:rsidRPr="00771B29" w:rsidRDefault="005064E5" w:rsidP="005064E5">
      <w:pPr>
        <w:spacing w:before="100" w:beforeAutospacing="1" w:after="100" w:afterAutospacing="1"/>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The NDSA and its terms and conditions stipulate that any information received or accessed about a patient for direct care purposes must remain confidential.</w:t>
      </w:r>
    </w:p>
    <w:p w14:paraId="414A2AB0" w14:textId="77777777" w:rsidR="005064E5" w:rsidRPr="00771B29" w:rsidRDefault="005064E5" w:rsidP="005064E5">
      <w:pPr>
        <w:spacing w:before="100" w:beforeAutospacing="1" w:after="100" w:afterAutospacing="1"/>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55547063" w14:textId="77777777" w:rsidR="005064E5" w:rsidRPr="00771B29" w:rsidRDefault="005064E5" w:rsidP="005064E5">
      <w:pPr>
        <w:spacing w:before="100" w:beforeAutospacing="1" w:after="100" w:afterAutospacing="1"/>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236866A0" w14:textId="77777777" w:rsidR="005064E5" w:rsidRPr="00771B29" w:rsidRDefault="005064E5" w:rsidP="005064E5">
      <w:pPr>
        <w:spacing w:before="100" w:beforeAutospacing="1" w:after="100" w:afterAutospacing="1"/>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NHS England helps support the mitigation of information sharing risks by ensuring that:</w:t>
      </w:r>
    </w:p>
    <w:p w14:paraId="7735C7BC" w14:textId="77777777" w:rsidR="005064E5" w:rsidRPr="00771B29" w:rsidRDefault="005064E5" w:rsidP="005064E5">
      <w:pPr>
        <w:numPr>
          <w:ilvl w:val="0"/>
          <w:numId w:val="16"/>
        </w:numPr>
        <w:spacing w:before="100" w:beforeAutospacing="1" w:after="100" w:afterAutospacing="1" w:line="240" w:lineRule="auto"/>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NHS England audit data access is subject to two-factor authentication and role-based access controls - only certain assured users can have access to the full audit logs</w:t>
      </w:r>
    </w:p>
    <w:p w14:paraId="653C7FAA" w14:textId="77777777" w:rsidR="005064E5" w:rsidRPr="00771B29" w:rsidRDefault="005064E5" w:rsidP="005064E5">
      <w:pPr>
        <w:numPr>
          <w:ilvl w:val="0"/>
          <w:numId w:val="16"/>
        </w:numPr>
        <w:spacing w:after="0" w:line="240" w:lineRule="auto"/>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a completed Supplier Conformance Assessment List (SCAL) which covers service and capability specific compliance requirements and controls of the consumer system is in place</w:t>
      </w:r>
    </w:p>
    <w:p w14:paraId="5CFA8D13" w14:textId="77777777" w:rsidR="005064E5" w:rsidRPr="00771B29" w:rsidRDefault="005064E5" w:rsidP="005064E5">
      <w:pPr>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It is the responsibility of organisations using GP Connect to ensure that they comply with the NDSA, and their statutory and legal obligations regarding data protection and confidentiality.</w:t>
      </w:r>
    </w:p>
    <w:p w14:paraId="1D42116C" w14:textId="3BC27207" w:rsidR="005064E5" w:rsidRPr="00771B29" w:rsidRDefault="005064E5" w:rsidP="005064E5">
      <w:pPr>
        <w:spacing w:before="100" w:beforeAutospacing="1" w:after="100" w:afterAutospacing="1"/>
        <w:outlineLvl w:val="1"/>
        <w:rPr>
          <w:rFonts w:ascii="Calibri" w:eastAsia="Times New Roman" w:hAnsi="Calibri" w:cs="Calibri"/>
          <w:color w:val="3F525F"/>
          <w:sz w:val="24"/>
          <w:szCs w:val="24"/>
          <w:lang w:eastAsia="en-GB"/>
        </w:rPr>
      </w:pPr>
      <w:r w:rsidRPr="00771B29">
        <w:rPr>
          <w:rFonts w:ascii="Calibri" w:eastAsia="Times New Roman" w:hAnsi="Calibri" w:cs="Calibri"/>
          <w:b/>
          <w:bCs/>
          <w:color w:val="3F525F"/>
          <w:sz w:val="24"/>
          <w:szCs w:val="24"/>
          <w:lang w:eastAsia="en-GB"/>
        </w:rPr>
        <w:t>Data rights</w:t>
      </w:r>
      <w:r>
        <w:rPr>
          <w:rFonts w:ascii="Calibri" w:eastAsia="Times New Roman" w:hAnsi="Calibri" w:cs="Calibri"/>
          <w:b/>
          <w:bCs/>
          <w:color w:val="3F525F"/>
          <w:sz w:val="24"/>
          <w:szCs w:val="24"/>
          <w:lang w:eastAsia="en-GB"/>
        </w:rPr>
        <w:t xml:space="preserve">- </w:t>
      </w:r>
      <w:r w:rsidRPr="00771B29">
        <w:rPr>
          <w:rFonts w:ascii="Calibri" w:eastAsia="Times New Roman" w:hAnsi="Calibri" w:cs="Calibri"/>
          <w:color w:val="3F525F"/>
          <w:sz w:val="24"/>
          <w:szCs w:val="24"/>
          <w:lang w:eastAsia="en-GB"/>
        </w:rPr>
        <w:t>Under the legal basis used for GP Connect, patients have the following rights:</w:t>
      </w:r>
    </w:p>
    <w:p w14:paraId="0AA3134F" w14:textId="77777777" w:rsidR="005064E5" w:rsidRPr="00771B29" w:rsidRDefault="005064E5" w:rsidP="005064E5">
      <w:pPr>
        <w:spacing w:before="100" w:beforeAutospacing="1" w:after="100" w:afterAutospacing="1"/>
        <w:rPr>
          <w:rFonts w:ascii="Calibri" w:eastAsia="Times New Roman" w:hAnsi="Calibri" w:cs="Calibri"/>
          <w:color w:val="3F525F"/>
          <w:sz w:val="24"/>
          <w:szCs w:val="24"/>
          <w:lang w:eastAsia="en-GB"/>
        </w:rPr>
      </w:pPr>
      <w:r w:rsidRPr="00771B29">
        <w:rPr>
          <w:rFonts w:ascii="Calibri" w:eastAsia="Times New Roman" w:hAnsi="Calibri" w:cs="Calibri"/>
          <w:b/>
          <w:bCs/>
          <w:color w:val="3F525F"/>
          <w:sz w:val="24"/>
          <w:szCs w:val="24"/>
          <w:lang w:eastAsia="en-GB"/>
        </w:rPr>
        <w:t>The right to be informed</w:t>
      </w:r>
      <w:r w:rsidRPr="00771B29">
        <w:rPr>
          <w:rFonts w:ascii="Calibri" w:eastAsia="Times New Roman" w:hAnsi="Calibri" w:cs="Calibri"/>
          <w:color w:val="3F525F"/>
          <w:sz w:val="24"/>
          <w:szCs w:val="24"/>
          <w:lang w:eastAsia="en-GB"/>
        </w:rPr>
        <w:t> - patients have the right to be informed of how their data is being processed. This should be reflected in the patient’s GP practice privacy notice.</w:t>
      </w:r>
    </w:p>
    <w:p w14:paraId="2D288495" w14:textId="77777777" w:rsidR="005064E5" w:rsidRPr="00771B29" w:rsidRDefault="005064E5" w:rsidP="005064E5">
      <w:pPr>
        <w:spacing w:before="100" w:beforeAutospacing="1" w:after="100" w:afterAutospacing="1"/>
        <w:rPr>
          <w:rFonts w:ascii="Calibri" w:eastAsia="Times New Roman" w:hAnsi="Calibri" w:cs="Calibri"/>
          <w:color w:val="3F525F"/>
          <w:sz w:val="24"/>
          <w:szCs w:val="24"/>
          <w:lang w:eastAsia="en-GB"/>
        </w:rPr>
      </w:pPr>
      <w:r w:rsidRPr="00771B29">
        <w:rPr>
          <w:rFonts w:ascii="Calibri" w:eastAsia="Times New Roman" w:hAnsi="Calibri" w:cs="Calibri"/>
          <w:b/>
          <w:bCs/>
          <w:color w:val="3F525F"/>
          <w:sz w:val="24"/>
          <w:szCs w:val="24"/>
          <w:lang w:eastAsia="en-GB"/>
        </w:rPr>
        <w:t>The right to object</w:t>
      </w:r>
      <w:r w:rsidRPr="00771B29">
        <w:rPr>
          <w:rFonts w:ascii="Calibri" w:eastAsia="Times New Roman" w:hAnsi="Calibri" w:cs="Calibri"/>
          <w:color w:val="3F525F"/>
          <w:sz w:val="24"/>
          <w:szCs w:val="24"/>
          <w:lang w:eastAsia="en-GB"/>
        </w:rPr>
        <w:t> - patients have the right to object to their data being used in this way. If patients do not wish for their data to be shared, they should contact their GP practice.</w:t>
      </w:r>
    </w:p>
    <w:p w14:paraId="06731B87" w14:textId="77777777" w:rsidR="005064E5" w:rsidRPr="00771B29" w:rsidRDefault="005064E5" w:rsidP="005064E5">
      <w:pPr>
        <w:spacing w:before="100" w:beforeAutospacing="1" w:after="100" w:afterAutospacing="1"/>
        <w:rPr>
          <w:rFonts w:ascii="Calibri" w:eastAsia="Times New Roman" w:hAnsi="Calibri" w:cs="Calibri"/>
          <w:color w:val="3F525F"/>
          <w:sz w:val="24"/>
          <w:szCs w:val="24"/>
          <w:lang w:eastAsia="en-GB"/>
        </w:rPr>
      </w:pPr>
      <w:r w:rsidRPr="00771B29">
        <w:rPr>
          <w:rFonts w:ascii="Calibri" w:eastAsia="Times New Roman" w:hAnsi="Calibri" w:cs="Calibri"/>
          <w:b/>
          <w:bCs/>
          <w:color w:val="3F525F"/>
          <w:sz w:val="24"/>
          <w:szCs w:val="24"/>
          <w:lang w:eastAsia="en-GB"/>
        </w:rPr>
        <w:t>The right of access</w:t>
      </w:r>
      <w:r w:rsidRPr="00771B29">
        <w:rPr>
          <w:rFonts w:ascii="Calibri" w:eastAsia="Times New Roman" w:hAnsi="Calibri" w:cs="Calibri"/>
          <w:color w:val="3F525F"/>
          <w:sz w:val="24"/>
          <w:szCs w:val="24"/>
          <w:lang w:eastAsia="en-GB"/>
        </w:rPr>
        <w:t> - in addition to the right for copies of their information, patients also have other rights, including the rights: </w:t>
      </w:r>
    </w:p>
    <w:p w14:paraId="08F3C3E4" w14:textId="77777777" w:rsidR="005064E5" w:rsidRPr="00771B29" w:rsidRDefault="005064E5" w:rsidP="005064E5">
      <w:pPr>
        <w:numPr>
          <w:ilvl w:val="0"/>
          <w:numId w:val="17"/>
        </w:numPr>
        <w:spacing w:before="100" w:beforeAutospacing="1" w:after="100" w:afterAutospacing="1" w:line="240" w:lineRule="auto"/>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to be advised of the reasons why their data is being shared in this way</w:t>
      </w:r>
    </w:p>
    <w:p w14:paraId="0AAEBE00" w14:textId="77777777" w:rsidR="005064E5" w:rsidRPr="00771B29" w:rsidRDefault="005064E5" w:rsidP="005064E5">
      <w:pPr>
        <w:numPr>
          <w:ilvl w:val="0"/>
          <w:numId w:val="17"/>
        </w:numPr>
        <w:spacing w:before="100" w:beforeAutospacing="1" w:after="100" w:afterAutospacing="1" w:line="240" w:lineRule="auto"/>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to know what data is being shared</w:t>
      </w:r>
    </w:p>
    <w:p w14:paraId="6CBBB401" w14:textId="77777777" w:rsidR="005064E5" w:rsidRPr="00771B29" w:rsidRDefault="005064E5" w:rsidP="005064E5">
      <w:pPr>
        <w:numPr>
          <w:ilvl w:val="0"/>
          <w:numId w:val="17"/>
        </w:numPr>
        <w:spacing w:after="0" w:line="240" w:lineRule="auto"/>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to know who it has been shared with</w:t>
      </w:r>
    </w:p>
    <w:p w14:paraId="77F5786E" w14:textId="77777777" w:rsidR="005064E5" w:rsidRPr="00771B29" w:rsidRDefault="005064E5" w:rsidP="005064E5">
      <w:pPr>
        <w:spacing w:before="100" w:beforeAutospacing="1" w:after="100" w:afterAutospacing="1"/>
        <w:rPr>
          <w:rFonts w:ascii="Calibri" w:eastAsia="Times New Roman" w:hAnsi="Calibri" w:cs="Calibri"/>
          <w:color w:val="3F525F"/>
          <w:sz w:val="24"/>
          <w:szCs w:val="24"/>
          <w:lang w:eastAsia="en-GB"/>
        </w:rPr>
      </w:pPr>
      <w:r w:rsidRPr="00771B29">
        <w:rPr>
          <w:rFonts w:ascii="Calibri" w:eastAsia="Times New Roman" w:hAnsi="Calibri" w:cs="Calibri"/>
          <w:b/>
          <w:bCs/>
          <w:color w:val="3F525F"/>
          <w:sz w:val="24"/>
          <w:szCs w:val="24"/>
          <w:lang w:eastAsia="en-GB"/>
        </w:rPr>
        <w:t>The right to rectification</w:t>
      </w:r>
      <w:r w:rsidRPr="00771B29">
        <w:rPr>
          <w:rFonts w:ascii="Calibri" w:eastAsia="Times New Roman" w:hAnsi="Calibri" w:cs="Calibri"/>
          <w:color w:val="3F525F"/>
          <w:sz w:val="24"/>
          <w:szCs w:val="24"/>
          <w:lang w:eastAsia="en-GB"/>
        </w:rPr>
        <w:t> - if patients find that the data that has been shared is factually incorrect, they have the right to request that this is corrected.</w:t>
      </w:r>
    </w:p>
    <w:p w14:paraId="1F1A0DB9" w14:textId="77777777" w:rsidR="005064E5" w:rsidRPr="00771B29" w:rsidRDefault="005064E5" w:rsidP="005064E5">
      <w:pPr>
        <w:spacing w:before="100" w:beforeAutospacing="1" w:after="100" w:afterAutospacing="1"/>
        <w:rPr>
          <w:rFonts w:ascii="Calibri" w:eastAsia="Times New Roman" w:hAnsi="Calibri" w:cs="Calibri"/>
          <w:color w:val="3F525F"/>
          <w:sz w:val="24"/>
          <w:szCs w:val="24"/>
          <w:lang w:eastAsia="en-GB"/>
        </w:rPr>
      </w:pPr>
      <w:r w:rsidRPr="00771B29">
        <w:rPr>
          <w:rFonts w:ascii="Calibri" w:eastAsia="Times New Roman" w:hAnsi="Calibri" w:cs="Calibri"/>
          <w:b/>
          <w:bCs/>
          <w:color w:val="3F525F"/>
          <w:sz w:val="24"/>
          <w:szCs w:val="24"/>
          <w:lang w:eastAsia="en-GB"/>
        </w:rPr>
        <w:lastRenderedPageBreak/>
        <w:t>The right to restrict processing</w:t>
      </w:r>
      <w:r w:rsidRPr="00771B29">
        <w:rPr>
          <w:rFonts w:ascii="Calibri" w:eastAsia="Times New Roman" w:hAnsi="Calibri" w:cs="Calibri"/>
          <w:color w:val="3F525F"/>
          <w:sz w:val="24"/>
          <w:szCs w:val="24"/>
          <w:lang w:eastAsia="en-GB"/>
        </w:rPr>
        <w:t> - Patients have the right to request processing is stopped, whilst either an objection is processed, or they are awaiting rectification of data.</w:t>
      </w:r>
    </w:p>
    <w:p w14:paraId="458D2C20" w14:textId="77777777" w:rsidR="005064E5" w:rsidRPr="00771B29" w:rsidRDefault="005064E5" w:rsidP="005064E5">
      <w:pPr>
        <w:rPr>
          <w:rFonts w:ascii="Calibri" w:eastAsia="Times New Roman" w:hAnsi="Calibri" w:cs="Calibri"/>
          <w:color w:val="3F525F"/>
          <w:sz w:val="24"/>
          <w:szCs w:val="24"/>
          <w:lang w:eastAsia="en-GB"/>
        </w:rPr>
      </w:pPr>
      <w:r w:rsidRPr="00771B29">
        <w:rPr>
          <w:rFonts w:ascii="Calibri" w:eastAsia="Times New Roman" w:hAnsi="Calibri" w:cs="Calibri"/>
          <w:color w:val="3F525F"/>
          <w:sz w:val="24"/>
          <w:szCs w:val="24"/>
          <w:lang w:eastAsia="en-GB"/>
        </w:rPr>
        <w:t>More information regarding data rights available from an organisation that has shared or viewed a patient’s data can be found within that organisation’s privacy notice.</w:t>
      </w:r>
    </w:p>
    <w:p w14:paraId="6221D54D" w14:textId="7A01FA7D" w:rsidR="005064E5" w:rsidRPr="00771B29" w:rsidRDefault="005064E5" w:rsidP="005064E5">
      <w:pPr>
        <w:spacing w:before="100" w:beforeAutospacing="1" w:after="100" w:afterAutospacing="1"/>
        <w:outlineLvl w:val="1"/>
        <w:rPr>
          <w:rFonts w:ascii="Calibri" w:eastAsia="Times New Roman" w:hAnsi="Calibri" w:cs="Calibri"/>
          <w:sz w:val="24"/>
          <w:szCs w:val="24"/>
          <w:lang w:eastAsia="en-GB"/>
        </w:rPr>
      </w:pPr>
      <w:r w:rsidRPr="00771B29">
        <w:rPr>
          <w:rFonts w:ascii="Calibri" w:eastAsia="Times New Roman" w:hAnsi="Calibri" w:cs="Calibri"/>
          <w:b/>
          <w:bCs/>
          <w:color w:val="3F525F"/>
          <w:sz w:val="24"/>
          <w:szCs w:val="24"/>
          <w:lang w:eastAsia="en-GB"/>
        </w:rPr>
        <w:t>Opting out of GP Connect</w:t>
      </w:r>
      <w:r>
        <w:rPr>
          <w:rFonts w:ascii="Calibri" w:eastAsia="Times New Roman" w:hAnsi="Calibri" w:cs="Calibri"/>
          <w:b/>
          <w:bCs/>
          <w:color w:val="3F525F"/>
          <w:sz w:val="24"/>
          <w:szCs w:val="24"/>
          <w:lang w:eastAsia="en-GB"/>
        </w:rPr>
        <w:t xml:space="preserve"> -</w:t>
      </w:r>
      <w:r w:rsidRPr="00771B29">
        <w:rPr>
          <w:rFonts w:ascii="Calibri" w:eastAsia="Times New Roman" w:hAnsi="Calibri" w:cs="Calibri"/>
          <w:color w:val="3F525F"/>
          <w:sz w:val="24"/>
          <w:szCs w:val="24"/>
          <w:lang w:eastAsia="en-GB"/>
        </w:rPr>
        <w:t>If patients do not wish their information to be shared using GP Connect, they can opt out by contacting their GP practice.</w:t>
      </w:r>
    </w:p>
    <w:p w14:paraId="6A287E25" w14:textId="528192E3" w:rsidR="005064E5" w:rsidRDefault="005064E5" w:rsidP="005064E5">
      <w:pPr>
        <w:spacing w:before="100" w:beforeAutospacing="1" w:after="100" w:afterAutospacing="1"/>
        <w:outlineLvl w:val="1"/>
        <w:rPr>
          <w:rFonts w:eastAsiaTheme="minorEastAsia"/>
        </w:rPr>
      </w:pPr>
      <w:r w:rsidRPr="00771B29">
        <w:rPr>
          <w:rFonts w:ascii="Calibri" w:eastAsia="Times New Roman" w:hAnsi="Calibri" w:cs="Calibri"/>
          <w:b/>
          <w:bCs/>
          <w:color w:val="3F525F"/>
          <w:sz w:val="24"/>
          <w:szCs w:val="24"/>
          <w:lang w:eastAsia="en-GB"/>
        </w:rPr>
        <w:t>National Data Opt-out</w:t>
      </w:r>
      <w:r>
        <w:rPr>
          <w:rFonts w:ascii="Calibri" w:eastAsia="Times New Roman" w:hAnsi="Calibri" w:cs="Calibri"/>
          <w:b/>
          <w:bCs/>
          <w:color w:val="3F525F"/>
          <w:sz w:val="24"/>
          <w:szCs w:val="24"/>
          <w:lang w:eastAsia="en-GB"/>
        </w:rPr>
        <w:t xml:space="preserve">- </w:t>
      </w:r>
      <w:r w:rsidRPr="00771B29">
        <w:rPr>
          <w:rFonts w:ascii="Calibri" w:eastAsia="Times New Roman" w:hAnsi="Calibri" w:cs="Calibri"/>
          <w:color w:val="3F525F"/>
          <w:sz w:val="24"/>
          <w:szCs w:val="24"/>
          <w:lang w:eastAsia="en-GB"/>
        </w:rPr>
        <w:t>The National Data Opt-out is a service that allows patients to opt out of their confidential patient information being used for research and planning.</w:t>
      </w:r>
      <w:r>
        <w:rPr>
          <w:rFonts w:ascii="Calibri" w:eastAsia="Times New Roman" w:hAnsi="Calibri" w:cs="Calibri"/>
          <w:color w:val="3F525F"/>
          <w:sz w:val="24"/>
          <w:szCs w:val="24"/>
          <w:lang w:eastAsia="en-GB"/>
        </w:rPr>
        <w:t xml:space="preserve"> </w:t>
      </w:r>
      <w:r w:rsidRPr="00771B29">
        <w:rPr>
          <w:rFonts w:ascii="Calibri" w:eastAsia="Times New Roman" w:hAnsi="Calibri" w:cs="Calibri"/>
          <w:color w:val="3F525F"/>
          <w:sz w:val="24"/>
          <w:szCs w:val="24"/>
          <w:lang w:eastAsia="en-GB"/>
        </w:rPr>
        <w:t>The National Data Opt-out only applies to any disclosure of data for purposes beyond direct care, so having National Data Opt-out will not prevent your GP patient record being shared via GP Connect.</w:t>
      </w:r>
    </w:p>
    <w:p w14:paraId="70E7E909" w14:textId="322261EA" w:rsidR="005064E5" w:rsidRPr="005064E5" w:rsidRDefault="005064E5" w:rsidP="0D7AD7EE">
      <w:pPr>
        <w:spacing w:line="240" w:lineRule="exact"/>
        <w:rPr>
          <w:rFonts w:eastAsiaTheme="minorEastAsia" w:cstheme="minorHAnsi"/>
          <w:b/>
          <w:bCs/>
          <w:sz w:val="24"/>
          <w:szCs w:val="24"/>
        </w:rPr>
      </w:pPr>
      <w:r w:rsidRPr="005064E5">
        <w:rPr>
          <w:rFonts w:eastAsiaTheme="minorEastAsia" w:cstheme="minorHAnsi"/>
          <w:b/>
          <w:bCs/>
          <w:sz w:val="24"/>
          <w:szCs w:val="24"/>
        </w:rPr>
        <w:t>For further information please click on link- https://digital.nhs.uk/services/gp-connect/gp-connect-in-your-organisation/transparency-notice</w:t>
      </w:r>
    </w:p>
    <w:sectPr w:rsidR="005064E5" w:rsidRPr="005064E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692C0"/>
    <w:multiLevelType w:val="hybridMultilevel"/>
    <w:tmpl w:val="A93868BC"/>
    <w:lvl w:ilvl="0" w:tplc="96687F24">
      <w:start w:val="1"/>
      <w:numFmt w:val="bullet"/>
      <w:lvlText w:val=""/>
      <w:lvlJc w:val="left"/>
      <w:pPr>
        <w:ind w:left="360" w:hanging="360"/>
      </w:pPr>
      <w:rPr>
        <w:rFonts w:ascii="Symbol" w:hAnsi="Symbol" w:hint="default"/>
      </w:rPr>
    </w:lvl>
    <w:lvl w:ilvl="1" w:tplc="03925008">
      <w:start w:val="1"/>
      <w:numFmt w:val="bullet"/>
      <w:lvlText w:val="o"/>
      <w:lvlJc w:val="left"/>
      <w:pPr>
        <w:ind w:left="1080" w:hanging="360"/>
      </w:pPr>
      <w:rPr>
        <w:rFonts w:ascii="Courier New" w:hAnsi="Courier New" w:hint="default"/>
      </w:rPr>
    </w:lvl>
    <w:lvl w:ilvl="2" w:tplc="AD8EBB6A">
      <w:start w:val="1"/>
      <w:numFmt w:val="bullet"/>
      <w:lvlText w:val=""/>
      <w:lvlJc w:val="left"/>
      <w:pPr>
        <w:ind w:left="1800" w:hanging="360"/>
      </w:pPr>
      <w:rPr>
        <w:rFonts w:ascii="Wingdings" w:hAnsi="Wingdings" w:hint="default"/>
      </w:rPr>
    </w:lvl>
    <w:lvl w:ilvl="3" w:tplc="68D4FFF6">
      <w:start w:val="1"/>
      <w:numFmt w:val="bullet"/>
      <w:lvlText w:val=""/>
      <w:lvlJc w:val="left"/>
      <w:pPr>
        <w:ind w:left="2520" w:hanging="360"/>
      </w:pPr>
      <w:rPr>
        <w:rFonts w:ascii="Symbol" w:hAnsi="Symbol" w:hint="default"/>
      </w:rPr>
    </w:lvl>
    <w:lvl w:ilvl="4" w:tplc="39864B96">
      <w:start w:val="1"/>
      <w:numFmt w:val="bullet"/>
      <w:lvlText w:val="o"/>
      <w:lvlJc w:val="left"/>
      <w:pPr>
        <w:ind w:left="3240" w:hanging="360"/>
      </w:pPr>
      <w:rPr>
        <w:rFonts w:ascii="Courier New" w:hAnsi="Courier New" w:hint="default"/>
      </w:rPr>
    </w:lvl>
    <w:lvl w:ilvl="5" w:tplc="2FC29BC6">
      <w:start w:val="1"/>
      <w:numFmt w:val="bullet"/>
      <w:lvlText w:val=""/>
      <w:lvlJc w:val="left"/>
      <w:pPr>
        <w:ind w:left="3960" w:hanging="360"/>
      </w:pPr>
      <w:rPr>
        <w:rFonts w:ascii="Wingdings" w:hAnsi="Wingdings" w:hint="default"/>
      </w:rPr>
    </w:lvl>
    <w:lvl w:ilvl="6" w:tplc="8CA4E2EE">
      <w:start w:val="1"/>
      <w:numFmt w:val="bullet"/>
      <w:lvlText w:val=""/>
      <w:lvlJc w:val="left"/>
      <w:pPr>
        <w:ind w:left="4680" w:hanging="360"/>
      </w:pPr>
      <w:rPr>
        <w:rFonts w:ascii="Symbol" w:hAnsi="Symbol" w:hint="default"/>
      </w:rPr>
    </w:lvl>
    <w:lvl w:ilvl="7" w:tplc="7474E7C6">
      <w:start w:val="1"/>
      <w:numFmt w:val="bullet"/>
      <w:lvlText w:val="o"/>
      <w:lvlJc w:val="left"/>
      <w:pPr>
        <w:ind w:left="5400" w:hanging="360"/>
      </w:pPr>
      <w:rPr>
        <w:rFonts w:ascii="Courier New" w:hAnsi="Courier New" w:hint="default"/>
      </w:rPr>
    </w:lvl>
    <w:lvl w:ilvl="8" w:tplc="559841A8">
      <w:start w:val="1"/>
      <w:numFmt w:val="bullet"/>
      <w:lvlText w:val=""/>
      <w:lvlJc w:val="left"/>
      <w:pPr>
        <w:ind w:left="6120" w:hanging="360"/>
      </w:pPr>
      <w:rPr>
        <w:rFonts w:ascii="Wingdings" w:hAnsi="Wingdings" w:hint="default"/>
      </w:rPr>
    </w:lvl>
  </w:abstractNum>
  <w:abstractNum w:abstractNumId="1" w15:restartNumberingAfterBreak="0">
    <w:nsid w:val="143D1490"/>
    <w:multiLevelType w:val="multilevel"/>
    <w:tmpl w:val="2138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34A6D9"/>
    <w:multiLevelType w:val="hybridMultilevel"/>
    <w:tmpl w:val="68B44A76"/>
    <w:lvl w:ilvl="0" w:tplc="F572A296">
      <w:start w:val="1"/>
      <w:numFmt w:val="bullet"/>
      <w:lvlText w:val=""/>
      <w:lvlJc w:val="left"/>
      <w:pPr>
        <w:ind w:left="720" w:hanging="360"/>
      </w:pPr>
      <w:rPr>
        <w:rFonts w:ascii="Symbol" w:hAnsi="Symbol" w:hint="default"/>
      </w:rPr>
    </w:lvl>
    <w:lvl w:ilvl="1" w:tplc="FC2A6502">
      <w:start w:val="1"/>
      <w:numFmt w:val="bullet"/>
      <w:lvlText w:val="o"/>
      <w:lvlJc w:val="left"/>
      <w:pPr>
        <w:ind w:left="1440" w:hanging="360"/>
      </w:pPr>
      <w:rPr>
        <w:rFonts w:ascii="Courier New" w:hAnsi="Courier New" w:hint="default"/>
      </w:rPr>
    </w:lvl>
    <w:lvl w:ilvl="2" w:tplc="9B2C8E06">
      <w:start w:val="1"/>
      <w:numFmt w:val="bullet"/>
      <w:lvlText w:val=""/>
      <w:lvlJc w:val="left"/>
      <w:pPr>
        <w:ind w:left="2160" w:hanging="360"/>
      </w:pPr>
      <w:rPr>
        <w:rFonts w:ascii="Wingdings" w:hAnsi="Wingdings" w:hint="default"/>
      </w:rPr>
    </w:lvl>
    <w:lvl w:ilvl="3" w:tplc="E0C8EB14">
      <w:start w:val="1"/>
      <w:numFmt w:val="bullet"/>
      <w:lvlText w:val=""/>
      <w:lvlJc w:val="left"/>
      <w:pPr>
        <w:ind w:left="2880" w:hanging="360"/>
      </w:pPr>
      <w:rPr>
        <w:rFonts w:ascii="Symbol" w:hAnsi="Symbol" w:hint="default"/>
      </w:rPr>
    </w:lvl>
    <w:lvl w:ilvl="4" w:tplc="ED7EC256">
      <w:start w:val="1"/>
      <w:numFmt w:val="bullet"/>
      <w:lvlText w:val="o"/>
      <w:lvlJc w:val="left"/>
      <w:pPr>
        <w:ind w:left="3600" w:hanging="360"/>
      </w:pPr>
      <w:rPr>
        <w:rFonts w:ascii="Courier New" w:hAnsi="Courier New" w:hint="default"/>
      </w:rPr>
    </w:lvl>
    <w:lvl w:ilvl="5" w:tplc="14B6DE9A">
      <w:start w:val="1"/>
      <w:numFmt w:val="bullet"/>
      <w:lvlText w:val=""/>
      <w:lvlJc w:val="left"/>
      <w:pPr>
        <w:ind w:left="4320" w:hanging="360"/>
      </w:pPr>
      <w:rPr>
        <w:rFonts w:ascii="Wingdings" w:hAnsi="Wingdings" w:hint="default"/>
      </w:rPr>
    </w:lvl>
    <w:lvl w:ilvl="6" w:tplc="7062B89C">
      <w:start w:val="1"/>
      <w:numFmt w:val="bullet"/>
      <w:lvlText w:val=""/>
      <w:lvlJc w:val="left"/>
      <w:pPr>
        <w:ind w:left="5040" w:hanging="360"/>
      </w:pPr>
      <w:rPr>
        <w:rFonts w:ascii="Symbol" w:hAnsi="Symbol" w:hint="default"/>
      </w:rPr>
    </w:lvl>
    <w:lvl w:ilvl="7" w:tplc="C734C8C2">
      <w:start w:val="1"/>
      <w:numFmt w:val="bullet"/>
      <w:lvlText w:val="o"/>
      <w:lvlJc w:val="left"/>
      <w:pPr>
        <w:ind w:left="5760" w:hanging="360"/>
      </w:pPr>
      <w:rPr>
        <w:rFonts w:ascii="Courier New" w:hAnsi="Courier New" w:hint="default"/>
      </w:rPr>
    </w:lvl>
    <w:lvl w:ilvl="8" w:tplc="6E66CC64">
      <w:start w:val="1"/>
      <w:numFmt w:val="bullet"/>
      <w:lvlText w:val=""/>
      <w:lvlJc w:val="left"/>
      <w:pPr>
        <w:ind w:left="6480" w:hanging="360"/>
      </w:pPr>
      <w:rPr>
        <w:rFonts w:ascii="Wingdings" w:hAnsi="Wingdings" w:hint="default"/>
      </w:rPr>
    </w:lvl>
  </w:abstractNum>
  <w:abstractNum w:abstractNumId="3" w15:restartNumberingAfterBreak="0">
    <w:nsid w:val="20F0643C"/>
    <w:multiLevelType w:val="hybridMultilevel"/>
    <w:tmpl w:val="18980678"/>
    <w:lvl w:ilvl="0" w:tplc="AB5C9AFA">
      <w:start w:val="1"/>
      <w:numFmt w:val="bullet"/>
      <w:lvlText w:val=""/>
      <w:lvlJc w:val="left"/>
      <w:pPr>
        <w:ind w:left="720" w:hanging="360"/>
      </w:pPr>
      <w:rPr>
        <w:rFonts w:ascii="Symbol" w:hAnsi="Symbol" w:hint="default"/>
      </w:rPr>
    </w:lvl>
    <w:lvl w:ilvl="1" w:tplc="028AD656">
      <w:start w:val="1"/>
      <w:numFmt w:val="bullet"/>
      <w:lvlText w:val="o"/>
      <w:lvlJc w:val="left"/>
      <w:pPr>
        <w:ind w:left="1440" w:hanging="360"/>
      </w:pPr>
      <w:rPr>
        <w:rFonts w:ascii="Courier New" w:hAnsi="Courier New" w:hint="default"/>
      </w:rPr>
    </w:lvl>
    <w:lvl w:ilvl="2" w:tplc="3BCC959E">
      <w:start w:val="1"/>
      <w:numFmt w:val="bullet"/>
      <w:lvlText w:val=""/>
      <w:lvlJc w:val="left"/>
      <w:pPr>
        <w:ind w:left="2160" w:hanging="360"/>
      </w:pPr>
      <w:rPr>
        <w:rFonts w:ascii="Wingdings" w:hAnsi="Wingdings" w:hint="default"/>
      </w:rPr>
    </w:lvl>
    <w:lvl w:ilvl="3" w:tplc="7C484518">
      <w:start w:val="1"/>
      <w:numFmt w:val="bullet"/>
      <w:lvlText w:val=""/>
      <w:lvlJc w:val="left"/>
      <w:pPr>
        <w:ind w:left="2880" w:hanging="360"/>
      </w:pPr>
      <w:rPr>
        <w:rFonts w:ascii="Symbol" w:hAnsi="Symbol" w:hint="default"/>
      </w:rPr>
    </w:lvl>
    <w:lvl w:ilvl="4" w:tplc="194A71A4">
      <w:start w:val="1"/>
      <w:numFmt w:val="bullet"/>
      <w:lvlText w:val="o"/>
      <w:lvlJc w:val="left"/>
      <w:pPr>
        <w:ind w:left="3600" w:hanging="360"/>
      </w:pPr>
      <w:rPr>
        <w:rFonts w:ascii="Courier New" w:hAnsi="Courier New" w:hint="default"/>
      </w:rPr>
    </w:lvl>
    <w:lvl w:ilvl="5" w:tplc="20A48108">
      <w:start w:val="1"/>
      <w:numFmt w:val="bullet"/>
      <w:lvlText w:val=""/>
      <w:lvlJc w:val="left"/>
      <w:pPr>
        <w:ind w:left="4320" w:hanging="360"/>
      </w:pPr>
      <w:rPr>
        <w:rFonts w:ascii="Wingdings" w:hAnsi="Wingdings" w:hint="default"/>
      </w:rPr>
    </w:lvl>
    <w:lvl w:ilvl="6" w:tplc="9006B4FC">
      <w:start w:val="1"/>
      <w:numFmt w:val="bullet"/>
      <w:lvlText w:val=""/>
      <w:lvlJc w:val="left"/>
      <w:pPr>
        <w:ind w:left="5040" w:hanging="360"/>
      </w:pPr>
      <w:rPr>
        <w:rFonts w:ascii="Symbol" w:hAnsi="Symbol" w:hint="default"/>
      </w:rPr>
    </w:lvl>
    <w:lvl w:ilvl="7" w:tplc="D2745EBC">
      <w:start w:val="1"/>
      <w:numFmt w:val="bullet"/>
      <w:lvlText w:val="o"/>
      <w:lvlJc w:val="left"/>
      <w:pPr>
        <w:ind w:left="5760" w:hanging="360"/>
      </w:pPr>
      <w:rPr>
        <w:rFonts w:ascii="Courier New" w:hAnsi="Courier New" w:hint="default"/>
      </w:rPr>
    </w:lvl>
    <w:lvl w:ilvl="8" w:tplc="C82CBE6A">
      <w:start w:val="1"/>
      <w:numFmt w:val="bullet"/>
      <w:lvlText w:val=""/>
      <w:lvlJc w:val="left"/>
      <w:pPr>
        <w:ind w:left="6480" w:hanging="360"/>
      </w:pPr>
      <w:rPr>
        <w:rFonts w:ascii="Wingdings" w:hAnsi="Wingdings" w:hint="default"/>
      </w:rPr>
    </w:lvl>
  </w:abstractNum>
  <w:abstractNum w:abstractNumId="4" w15:restartNumberingAfterBreak="0">
    <w:nsid w:val="24231451"/>
    <w:multiLevelType w:val="multilevel"/>
    <w:tmpl w:val="2354B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F9E8F6"/>
    <w:multiLevelType w:val="hybridMultilevel"/>
    <w:tmpl w:val="3C1A3B46"/>
    <w:lvl w:ilvl="0" w:tplc="3C2A93E2">
      <w:start w:val="1"/>
      <w:numFmt w:val="bullet"/>
      <w:lvlText w:val=""/>
      <w:lvlJc w:val="left"/>
      <w:pPr>
        <w:ind w:left="720" w:hanging="360"/>
      </w:pPr>
      <w:rPr>
        <w:rFonts w:ascii="Symbol" w:hAnsi="Symbol" w:hint="default"/>
      </w:rPr>
    </w:lvl>
    <w:lvl w:ilvl="1" w:tplc="F102850C">
      <w:start w:val="1"/>
      <w:numFmt w:val="bullet"/>
      <w:lvlText w:val="o"/>
      <w:lvlJc w:val="left"/>
      <w:pPr>
        <w:ind w:left="1440" w:hanging="360"/>
      </w:pPr>
      <w:rPr>
        <w:rFonts w:ascii="Courier New" w:hAnsi="Courier New" w:hint="default"/>
      </w:rPr>
    </w:lvl>
    <w:lvl w:ilvl="2" w:tplc="9BC43322">
      <w:start w:val="1"/>
      <w:numFmt w:val="bullet"/>
      <w:lvlText w:val=""/>
      <w:lvlJc w:val="left"/>
      <w:pPr>
        <w:ind w:left="2160" w:hanging="360"/>
      </w:pPr>
      <w:rPr>
        <w:rFonts w:ascii="Wingdings" w:hAnsi="Wingdings" w:hint="default"/>
      </w:rPr>
    </w:lvl>
    <w:lvl w:ilvl="3" w:tplc="0F36F242">
      <w:start w:val="1"/>
      <w:numFmt w:val="bullet"/>
      <w:lvlText w:val=""/>
      <w:lvlJc w:val="left"/>
      <w:pPr>
        <w:ind w:left="2880" w:hanging="360"/>
      </w:pPr>
      <w:rPr>
        <w:rFonts w:ascii="Symbol" w:hAnsi="Symbol" w:hint="default"/>
      </w:rPr>
    </w:lvl>
    <w:lvl w:ilvl="4" w:tplc="4E1CFA94">
      <w:start w:val="1"/>
      <w:numFmt w:val="bullet"/>
      <w:lvlText w:val="o"/>
      <w:lvlJc w:val="left"/>
      <w:pPr>
        <w:ind w:left="3600" w:hanging="360"/>
      </w:pPr>
      <w:rPr>
        <w:rFonts w:ascii="Courier New" w:hAnsi="Courier New" w:hint="default"/>
      </w:rPr>
    </w:lvl>
    <w:lvl w:ilvl="5" w:tplc="93D4D85A">
      <w:start w:val="1"/>
      <w:numFmt w:val="bullet"/>
      <w:lvlText w:val=""/>
      <w:lvlJc w:val="left"/>
      <w:pPr>
        <w:ind w:left="4320" w:hanging="360"/>
      </w:pPr>
      <w:rPr>
        <w:rFonts w:ascii="Wingdings" w:hAnsi="Wingdings" w:hint="default"/>
      </w:rPr>
    </w:lvl>
    <w:lvl w:ilvl="6" w:tplc="7A0A5D6E">
      <w:start w:val="1"/>
      <w:numFmt w:val="bullet"/>
      <w:lvlText w:val=""/>
      <w:lvlJc w:val="left"/>
      <w:pPr>
        <w:ind w:left="5040" w:hanging="360"/>
      </w:pPr>
      <w:rPr>
        <w:rFonts w:ascii="Symbol" w:hAnsi="Symbol" w:hint="default"/>
      </w:rPr>
    </w:lvl>
    <w:lvl w:ilvl="7" w:tplc="CADAACCC">
      <w:start w:val="1"/>
      <w:numFmt w:val="bullet"/>
      <w:lvlText w:val="o"/>
      <w:lvlJc w:val="left"/>
      <w:pPr>
        <w:ind w:left="5760" w:hanging="360"/>
      </w:pPr>
      <w:rPr>
        <w:rFonts w:ascii="Courier New" w:hAnsi="Courier New" w:hint="default"/>
      </w:rPr>
    </w:lvl>
    <w:lvl w:ilvl="8" w:tplc="A5F8B6AE">
      <w:start w:val="1"/>
      <w:numFmt w:val="bullet"/>
      <w:lvlText w:val=""/>
      <w:lvlJc w:val="left"/>
      <w:pPr>
        <w:ind w:left="6480" w:hanging="360"/>
      </w:pPr>
      <w:rPr>
        <w:rFonts w:ascii="Wingdings" w:hAnsi="Wingdings" w:hint="default"/>
      </w:rPr>
    </w:lvl>
  </w:abstractNum>
  <w:abstractNum w:abstractNumId="6" w15:restartNumberingAfterBreak="0">
    <w:nsid w:val="40CF82D6"/>
    <w:multiLevelType w:val="hybridMultilevel"/>
    <w:tmpl w:val="3DE2992E"/>
    <w:lvl w:ilvl="0" w:tplc="0A9409F2">
      <w:start w:val="1"/>
      <w:numFmt w:val="bullet"/>
      <w:lvlText w:val=""/>
      <w:lvlJc w:val="left"/>
      <w:pPr>
        <w:ind w:left="720" w:hanging="360"/>
      </w:pPr>
      <w:rPr>
        <w:rFonts w:ascii="Symbol" w:hAnsi="Symbol" w:hint="default"/>
      </w:rPr>
    </w:lvl>
    <w:lvl w:ilvl="1" w:tplc="F1726908">
      <w:start w:val="1"/>
      <w:numFmt w:val="bullet"/>
      <w:lvlText w:val="o"/>
      <w:lvlJc w:val="left"/>
      <w:pPr>
        <w:ind w:left="1440" w:hanging="360"/>
      </w:pPr>
      <w:rPr>
        <w:rFonts w:ascii="Courier New" w:hAnsi="Courier New" w:hint="default"/>
      </w:rPr>
    </w:lvl>
    <w:lvl w:ilvl="2" w:tplc="B9209AFE">
      <w:start w:val="1"/>
      <w:numFmt w:val="bullet"/>
      <w:lvlText w:val=""/>
      <w:lvlJc w:val="left"/>
      <w:pPr>
        <w:ind w:left="2160" w:hanging="360"/>
      </w:pPr>
      <w:rPr>
        <w:rFonts w:ascii="Wingdings" w:hAnsi="Wingdings" w:hint="default"/>
      </w:rPr>
    </w:lvl>
    <w:lvl w:ilvl="3" w:tplc="B248FC76">
      <w:start w:val="1"/>
      <w:numFmt w:val="bullet"/>
      <w:lvlText w:val=""/>
      <w:lvlJc w:val="left"/>
      <w:pPr>
        <w:ind w:left="2880" w:hanging="360"/>
      </w:pPr>
      <w:rPr>
        <w:rFonts w:ascii="Symbol" w:hAnsi="Symbol" w:hint="default"/>
      </w:rPr>
    </w:lvl>
    <w:lvl w:ilvl="4" w:tplc="C406AC16">
      <w:start w:val="1"/>
      <w:numFmt w:val="bullet"/>
      <w:lvlText w:val="o"/>
      <w:lvlJc w:val="left"/>
      <w:pPr>
        <w:ind w:left="3600" w:hanging="360"/>
      </w:pPr>
      <w:rPr>
        <w:rFonts w:ascii="Courier New" w:hAnsi="Courier New" w:hint="default"/>
      </w:rPr>
    </w:lvl>
    <w:lvl w:ilvl="5" w:tplc="4A2CE81E">
      <w:start w:val="1"/>
      <w:numFmt w:val="bullet"/>
      <w:lvlText w:val=""/>
      <w:lvlJc w:val="left"/>
      <w:pPr>
        <w:ind w:left="4320" w:hanging="360"/>
      </w:pPr>
      <w:rPr>
        <w:rFonts w:ascii="Wingdings" w:hAnsi="Wingdings" w:hint="default"/>
      </w:rPr>
    </w:lvl>
    <w:lvl w:ilvl="6" w:tplc="5BBEDC48">
      <w:start w:val="1"/>
      <w:numFmt w:val="bullet"/>
      <w:lvlText w:val=""/>
      <w:lvlJc w:val="left"/>
      <w:pPr>
        <w:ind w:left="5040" w:hanging="360"/>
      </w:pPr>
      <w:rPr>
        <w:rFonts w:ascii="Symbol" w:hAnsi="Symbol" w:hint="default"/>
      </w:rPr>
    </w:lvl>
    <w:lvl w:ilvl="7" w:tplc="45926294">
      <w:start w:val="1"/>
      <w:numFmt w:val="bullet"/>
      <w:lvlText w:val="o"/>
      <w:lvlJc w:val="left"/>
      <w:pPr>
        <w:ind w:left="5760" w:hanging="360"/>
      </w:pPr>
      <w:rPr>
        <w:rFonts w:ascii="Courier New" w:hAnsi="Courier New" w:hint="default"/>
      </w:rPr>
    </w:lvl>
    <w:lvl w:ilvl="8" w:tplc="3EB88556">
      <w:start w:val="1"/>
      <w:numFmt w:val="bullet"/>
      <w:lvlText w:val=""/>
      <w:lvlJc w:val="left"/>
      <w:pPr>
        <w:ind w:left="6480" w:hanging="360"/>
      </w:pPr>
      <w:rPr>
        <w:rFonts w:ascii="Wingdings" w:hAnsi="Wingdings" w:hint="default"/>
      </w:rPr>
    </w:lvl>
  </w:abstractNum>
  <w:abstractNum w:abstractNumId="7" w15:restartNumberingAfterBreak="0">
    <w:nsid w:val="47D44532"/>
    <w:multiLevelType w:val="multilevel"/>
    <w:tmpl w:val="8A96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74A93C"/>
    <w:multiLevelType w:val="hybridMultilevel"/>
    <w:tmpl w:val="45DA2DC4"/>
    <w:lvl w:ilvl="0" w:tplc="0DFCCF52">
      <w:start w:val="1"/>
      <w:numFmt w:val="bullet"/>
      <w:lvlText w:val=""/>
      <w:lvlJc w:val="left"/>
      <w:pPr>
        <w:ind w:left="720" w:hanging="360"/>
      </w:pPr>
      <w:rPr>
        <w:rFonts w:ascii="Symbol" w:hAnsi="Symbol" w:hint="default"/>
      </w:rPr>
    </w:lvl>
    <w:lvl w:ilvl="1" w:tplc="20BC14BC">
      <w:start w:val="1"/>
      <w:numFmt w:val="bullet"/>
      <w:lvlText w:val="o"/>
      <w:lvlJc w:val="left"/>
      <w:pPr>
        <w:ind w:left="1440" w:hanging="360"/>
      </w:pPr>
      <w:rPr>
        <w:rFonts w:ascii="Courier New" w:hAnsi="Courier New" w:hint="default"/>
      </w:rPr>
    </w:lvl>
    <w:lvl w:ilvl="2" w:tplc="E628370C">
      <w:start w:val="1"/>
      <w:numFmt w:val="bullet"/>
      <w:lvlText w:val=""/>
      <w:lvlJc w:val="left"/>
      <w:pPr>
        <w:ind w:left="2160" w:hanging="360"/>
      </w:pPr>
      <w:rPr>
        <w:rFonts w:ascii="Wingdings" w:hAnsi="Wingdings" w:hint="default"/>
      </w:rPr>
    </w:lvl>
    <w:lvl w:ilvl="3" w:tplc="4BCE90E2">
      <w:start w:val="1"/>
      <w:numFmt w:val="bullet"/>
      <w:lvlText w:val=""/>
      <w:lvlJc w:val="left"/>
      <w:pPr>
        <w:ind w:left="2880" w:hanging="360"/>
      </w:pPr>
      <w:rPr>
        <w:rFonts w:ascii="Symbol" w:hAnsi="Symbol" w:hint="default"/>
      </w:rPr>
    </w:lvl>
    <w:lvl w:ilvl="4" w:tplc="D442A29C">
      <w:start w:val="1"/>
      <w:numFmt w:val="bullet"/>
      <w:lvlText w:val="o"/>
      <w:lvlJc w:val="left"/>
      <w:pPr>
        <w:ind w:left="3600" w:hanging="360"/>
      </w:pPr>
      <w:rPr>
        <w:rFonts w:ascii="Courier New" w:hAnsi="Courier New" w:hint="default"/>
      </w:rPr>
    </w:lvl>
    <w:lvl w:ilvl="5" w:tplc="B82AAD88">
      <w:start w:val="1"/>
      <w:numFmt w:val="bullet"/>
      <w:lvlText w:val=""/>
      <w:lvlJc w:val="left"/>
      <w:pPr>
        <w:ind w:left="4320" w:hanging="360"/>
      </w:pPr>
      <w:rPr>
        <w:rFonts w:ascii="Wingdings" w:hAnsi="Wingdings" w:hint="default"/>
      </w:rPr>
    </w:lvl>
    <w:lvl w:ilvl="6" w:tplc="E9423D80">
      <w:start w:val="1"/>
      <w:numFmt w:val="bullet"/>
      <w:lvlText w:val=""/>
      <w:lvlJc w:val="left"/>
      <w:pPr>
        <w:ind w:left="5040" w:hanging="360"/>
      </w:pPr>
      <w:rPr>
        <w:rFonts w:ascii="Symbol" w:hAnsi="Symbol" w:hint="default"/>
      </w:rPr>
    </w:lvl>
    <w:lvl w:ilvl="7" w:tplc="B6AA1B2E">
      <w:start w:val="1"/>
      <w:numFmt w:val="bullet"/>
      <w:lvlText w:val="o"/>
      <w:lvlJc w:val="left"/>
      <w:pPr>
        <w:ind w:left="5760" w:hanging="360"/>
      </w:pPr>
      <w:rPr>
        <w:rFonts w:ascii="Courier New" w:hAnsi="Courier New" w:hint="default"/>
      </w:rPr>
    </w:lvl>
    <w:lvl w:ilvl="8" w:tplc="1366963A">
      <w:start w:val="1"/>
      <w:numFmt w:val="bullet"/>
      <w:lvlText w:val=""/>
      <w:lvlJc w:val="left"/>
      <w:pPr>
        <w:ind w:left="6480" w:hanging="360"/>
      </w:pPr>
      <w:rPr>
        <w:rFonts w:ascii="Wingdings" w:hAnsi="Wingdings" w:hint="default"/>
      </w:rPr>
    </w:lvl>
  </w:abstractNum>
  <w:abstractNum w:abstractNumId="9" w15:restartNumberingAfterBreak="0">
    <w:nsid w:val="4CBE4CB2"/>
    <w:multiLevelType w:val="hybridMultilevel"/>
    <w:tmpl w:val="EAD47496"/>
    <w:lvl w:ilvl="0" w:tplc="38EE6D28">
      <w:start w:val="1"/>
      <w:numFmt w:val="bullet"/>
      <w:lvlText w:val=""/>
      <w:lvlJc w:val="left"/>
      <w:pPr>
        <w:ind w:left="720" w:hanging="360"/>
      </w:pPr>
      <w:rPr>
        <w:rFonts w:ascii="Symbol" w:hAnsi="Symbol" w:hint="default"/>
      </w:rPr>
    </w:lvl>
    <w:lvl w:ilvl="1" w:tplc="2B5E0FFA">
      <w:start w:val="1"/>
      <w:numFmt w:val="bullet"/>
      <w:lvlText w:val="o"/>
      <w:lvlJc w:val="left"/>
      <w:pPr>
        <w:ind w:left="1440" w:hanging="360"/>
      </w:pPr>
      <w:rPr>
        <w:rFonts w:ascii="Courier New" w:hAnsi="Courier New" w:hint="default"/>
      </w:rPr>
    </w:lvl>
    <w:lvl w:ilvl="2" w:tplc="5CE63D1C">
      <w:start w:val="1"/>
      <w:numFmt w:val="bullet"/>
      <w:lvlText w:val=""/>
      <w:lvlJc w:val="left"/>
      <w:pPr>
        <w:ind w:left="2160" w:hanging="360"/>
      </w:pPr>
      <w:rPr>
        <w:rFonts w:ascii="Wingdings" w:hAnsi="Wingdings" w:hint="default"/>
      </w:rPr>
    </w:lvl>
    <w:lvl w:ilvl="3" w:tplc="C4CED018">
      <w:start w:val="1"/>
      <w:numFmt w:val="bullet"/>
      <w:lvlText w:val=""/>
      <w:lvlJc w:val="left"/>
      <w:pPr>
        <w:ind w:left="2880" w:hanging="360"/>
      </w:pPr>
      <w:rPr>
        <w:rFonts w:ascii="Symbol" w:hAnsi="Symbol" w:hint="default"/>
      </w:rPr>
    </w:lvl>
    <w:lvl w:ilvl="4" w:tplc="A46C4274">
      <w:start w:val="1"/>
      <w:numFmt w:val="bullet"/>
      <w:lvlText w:val="o"/>
      <w:lvlJc w:val="left"/>
      <w:pPr>
        <w:ind w:left="3600" w:hanging="360"/>
      </w:pPr>
      <w:rPr>
        <w:rFonts w:ascii="Courier New" w:hAnsi="Courier New" w:hint="default"/>
      </w:rPr>
    </w:lvl>
    <w:lvl w:ilvl="5" w:tplc="D196E836">
      <w:start w:val="1"/>
      <w:numFmt w:val="bullet"/>
      <w:lvlText w:val=""/>
      <w:lvlJc w:val="left"/>
      <w:pPr>
        <w:ind w:left="4320" w:hanging="360"/>
      </w:pPr>
      <w:rPr>
        <w:rFonts w:ascii="Wingdings" w:hAnsi="Wingdings" w:hint="default"/>
      </w:rPr>
    </w:lvl>
    <w:lvl w:ilvl="6" w:tplc="E75C311A">
      <w:start w:val="1"/>
      <w:numFmt w:val="bullet"/>
      <w:lvlText w:val=""/>
      <w:lvlJc w:val="left"/>
      <w:pPr>
        <w:ind w:left="5040" w:hanging="360"/>
      </w:pPr>
      <w:rPr>
        <w:rFonts w:ascii="Symbol" w:hAnsi="Symbol" w:hint="default"/>
      </w:rPr>
    </w:lvl>
    <w:lvl w:ilvl="7" w:tplc="187234EA">
      <w:start w:val="1"/>
      <w:numFmt w:val="bullet"/>
      <w:lvlText w:val="o"/>
      <w:lvlJc w:val="left"/>
      <w:pPr>
        <w:ind w:left="5760" w:hanging="360"/>
      </w:pPr>
      <w:rPr>
        <w:rFonts w:ascii="Courier New" w:hAnsi="Courier New" w:hint="default"/>
      </w:rPr>
    </w:lvl>
    <w:lvl w:ilvl="8" w:tplc="5ED6AF7E">
      <w:start w:val="1"/>
      <w:numFmt w:val="bullet"/>
      <w:lvlText w:val=""/>
      <w:lvlJc w:val="left"/>
      <w:pPr>
        <w:ind w:left="6480" w:hanging="360"/>
      </w:pPr>
      <w:rPr>
        <w:rFonts w:ascii="Wingdings" w:hAnsi="Wingdings" w:hint="default"/>
      </w:rPr>
    </w:lvl>
  </w:abstractNum>
  <w:abstractNum w:abstractNumId="10" w15:restartNumberingAfterBreak="0">
    <w:nsid w:val="50C88FB5"/>
    <w:multiLevelType w:val="hybridMultilevel"/>
    <w:tmpl w:val="DEA6262E"/>
    <w:lvl w:ilvl="0" w:tplc="F9F859A6">
      <w:start w:val="1"/>
      <w:numFmt w:val="bullet"/>
      <w:lvlText w:val=""/>
      <w:lvlJc w:val="left"/>
      <w:pPr>
        <w:ind w:left="720" w:hanging="360"/>
      </w:pPr>
      <w:rPr>
        <w:rFonts w:ascii="Symbol" w:hAnsi="Symbol" w:hint="default"/>
      </w:rPr>
    </w:lvl>
    <w:lvl w:ilvl="1" w:tplc="993E5D22">
      <w:start w:val="1"/>
      <w:numFmt w:val="bullet"/>
      <w:lvlText w:val="o"/>
      <w:lvlJc w:val="left"/>
      <w:pPr>
        <w:ind w:left="1440" w:hanging="360"/>
      </w:pPr>
      <w:rPr>
        <w:rFonts w:ascii="Courier New" w:hAnsi="Courier New" w:hint="default"/>
      </w:rPr>
    </w:lvl>
    <w:lvl w:ilvl="2" w:tplc="44B0A4F4">
      <w:start w:val="1"/>
      <w:numFmt w:val="bullet"/>
      <w:lvlText w:val=""/>
      <w:lvlJc w:val="left"/>
      <w:pPr>
        <w:ind w:left="2160" w:hanging="360"/>
      </w:pPr>
      <w:rPr>
        <w:rFonts w:ascii="Wingdings" w:hAnsi="Wingdings" w:hint="default"/>
      </w:rPr>
    </w:lvl>
    <w:lvl w:ilvl="3" w:tplc="987A11D6">
      <w:start w:val="1"/>
      <w:numFmt w:val="bullet"/>
      <w:lvlText w:val=""/>
      <w:lvlJc w:val="left"/>
      <w:pPr>
        <w:ind w:left="2880" w:hanging="360"/>
      </w:pPr>
      <w:rPr>
        <w:rFonts w:ascii="Symbol" w:hAnsi="Symbol" w:hint="default"/>
      </w:rPr>
    </w:lvl>
    <w:lvl w:ilvl="4" w:tplc="875C79C4">
      <w:start w:val="1"/>
      <w:numFmt w:val="bullet"/>
      <w:lvlText w:val="o"/>
      <w:lvlJc w:val="left"/>
      <w:pPr>
        <w:ind w:left="3600" w:hanging="360"/>
      </w:pPr>
      <w:rPr>
        <w:rFonts w:ascii="Courier New" w:hAnsi="Courier New" w:hint="default"/>
      </w:rPr>
    </w:lvl>
    <w:lvl w:ilvl="5" w:tplc="C3F2D6CA">
      <w:start w:val="1"/>
      <w:numFmt w:val="bullet"/>
      <w:lvlText w:val=""/>
      <w:lvlJc w:val="left"/>
      <w:pPr>
        <w:ind w:left="4320" w:hanging="360"/>
      </w:pPr>
      <w:rPr>
        <w:rFonts w:ascii="Wingdings" w:hAnsi="Wingdings" w:hint="default"/>
      </w:rPr>
    </w:lvl>
    <w:lvl w:ilvl="6" w:tplc="9650F8A4">
      <w:start w:val="1"/>
      <w:numFmt w:val="bullet"/>
      <w:lvlText w:val=""/>
      <w:lvlJc w:val="left"/>
      <w:pPr>
        <w:ind w:left="5040" w:hanging="360"/>
      </w:pPr>
      <w:rPr>
        <w:rFonts w:ascii="Symbol" w:hAnsi="Symbol" w:hint="default"/>
      </w:rPr>
    </w:lvl>
    <w:lvl w:ilvl="7" w:tplc="53208338">
      <w:start w:val="1"/>
      <w:numFmt w:val="bullet"/>
      <w:lvlText w:val="o"/>
      <w:lvlJc w:val="left"/>
      <w:pPr>
        <w:ind w:left="5760" w:hanging="360"/>
      </w:pPr>
      <w:rPr>
        <w:rFonts w:ascii="Courier New" w:hAnsi="Courier New" w:hint="default"/>
      </w:rPr>
    </w:lvl>
    <w:lvl w:ilvl="8" w:tplc="93302B64">
      <w:start w:val="1"/>
      <w:numFmt w:val="bullet"/>
      <w:lvlText w:val=""/>
      <w:lvlJc w:val="left"/>
      <w:pPr>
        <w:ind w:left="6480" w:hanging="360"/>
      </w:pPr>
      <w:rPr>
        <w:rFonts w:ascii="Wingdings" w:hAnsi="Wingdings" w:hint="default"/>
      </w:rPr>
    </w:lvl>
  </w:abstractNum>
  <w:abstractNum w:abstractNumId="11" w15:restartNumberingAfterBreak="0">
    <w:nsid w:val="5348AE73"/>
    <w:multiLevelType w:val="hybridMultilevel"/>
    <w:tmpl w:val="545A622A"/>
    <w:lvl w:ilvl="0" w:tplc="4E7E9AF2">
      <w:start w:val="1"/>
      <w:numFmt w:val="bullet"/>
      <w:lvlText w:val=""/>
      <w:lvlJc w:val="left"/>
      <w:pPr>
        <w:ind w:left="720" w:hanging="360"/>
      </w:pPr>
      <w:rPr>
        <w:rFonts w:ascii="Symbol" w:hAnsi="Symbol" w:hint="default"/>
      </w:rPr>
    </w:lvl>
    <w:lvl w:ilvl="1" w:tplc="C8CE13E4">
      <w:start w:val="1"/>
      <w:numFmt w:val="bullet"/>
      <w:lvlText w:val="o"/>
      <w:lvlJc w:val="left"/>
      <w:pPr>
        <w:ind w:left="1440" w:hanging="360"/>
      </w:pPr>
      <w:rPr>
        <w:rFonts w:ascii="Courier New" w:hAnsi="Courier New" w:hint="default"/>
      </w:rPr>
    </w:lvl>
    <w:lvl w:ilvl="2" w:tplc="95707944">
      <w:start w:val="1"/>
      <w:numFmt w:val="bullet"/>
      <w:lvlText w:val=""/>
      <w:lvlJc w:val="left"/>
      <w:pPr>
        <w:ind w:left="2160" w:hanging="360"/>
      </w:pPr>
      <w:rPr>
        <w:rFonts w:ascii="Wingdings" w:hAnsi="Wingdings" w:hint="default"/>
      </w:rPr>
    </w:lvl>
    <w:lvl w:ilvl="3" w:tplc="9560FC96">
      <w:start w:val="1"/>
      <w:numFmt w:val="bullet"/>
      <w:lvlText w:val=""/>
      <w:lvlJc w:val="left"/>
      <w:pPr>
        <w:ind w:left="2880" w:hanging="360"/>
      </w:pPr>
      <w:rPr>
        <w:rFonts w:ascii="Symbol" w:hAnsi="Symbol" w:hint="default"/>
      </w:rPr>
    </w:lvl>
    <w:lvl w:ilvl="4" w:tplc="C338B470">
      <w:start w:val="1"/>
      <w:numFmt w:val="bullet"/>
      <w:lvlText w:val="o"/>
      <w:lvlJc w:val="left"/>
      <w:pPr>
        <w:ind w:left="3600" w:hanging="360"/>
      </w:pPr>
      <w:rPr>
        <w:rFonts w:ascii="Courier New" w:hAnsi="Courier New" w:hint="default"/>
      </w:rPr>
    </w:lvl>
    <w:lvl w:ilvl="5" w:tplc="AFDE6B44">
      <w:start w:val="1"/>
      <w:numFmt w:val="bullet"/>
      <w:lvlText w:val=""/>
      <w:lvlJc w:val="left"/>
      <w:pPr>
        <w:ind w:left="4320" w:hanging="360"/>
      </w:pPr>
      <w:rPr>
        <w:rFonts w:ascii="Wingdings" w:hAnsi="Wingdings" w:hint="default"/>
      </w:rPr>
    </w:lvl>
    <w:lvl w:ilvl="6" w:tplc="A2F62EEE">
      <w:start w:val="1"/>
      <w:numFmt w:val="bullet"/>
      <w:lvlText w:val=""/>
      <w:lvlJc w:val="left"/>
      <w:pPr>
        <w:ind w:left="5040" w:hanging="360"/>
      </w:pPr>
      <w:rPr>
        <w:rFonts w:ascii="Symbol" w:hAnsi="Symbol" w:hint="default"/>
      </w:rPr>
    </w:lvl>
    <w:lvl w:ilvl="7" w:tplc="BCB2730E">
      <w:start w:val="1"/>
      <w:numFmt w:val="bullet"/>
      <w:lvlText w:val="o"/>
      <w:lvlJc w:val="left"/>
      <w:pPr>
        <w:ind w:left="5760" w:hanging="360"/>
      </w:pPr>
      <w:rPr>
        <w:rFonts w:ascii="Courier New" w:hAnsi="Courier New" w:hint="default"/>
      </w:rPr>
    </w:lvl>
    <w:lvl w:ilvl="8" w:tplc="7F2A0A1A">
      <w:start w:val="1"/>
      <w:numFmt w:val="bullet"/>
      <w:lvlText w:val=""/>
      <w:lvlJc w:val="left"/>
      <w:pPr>
        <w:ind w:left="6480" w:hanging="360"/>
      </w:pPr>
      <w:rPr>
        <w:rFonts w:ascii="Wingdings" w:hAnsi="Wingdings" w:hint="default"/>
      </w:rPr>
    </w:lvl>
  </w:abstractNum>
  <w:abstractNum w:abstractNumId="12" w15:restartNumberingAfterBreak="0">
    <w:nsid w:val="5ADB5DBE"/>
    <w:multiLevelType w:val="multilevel"/>
    <w:tmpl w:val="F884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1A0F9E"/>
    <w:multiLevelType w:val="hybridMultilevel"/>
    <w:tmpl w:val="F054756A"/>
    <w:lvl w:ilvl="0" w:tplc="CE205B7A">
      <w:start w:val="1"/>
      <w:numFmt w:val="bullet"/>
      <w:lvlText w:val=""/>
      <w:lvlJc w:val="left"/>
      <w:pPr>
        <w:ind w:left="720" w:hanging="360"/>
      </w:pPr>
      <w:rPr>
        <w:rFonts w:ascii="Symbol" w:hAnsi="Symbol" w:hint="default"/>
      </w:rPr>
    </w:lvl>
    <w:lvl w:ilvl="1" w:tplc="DAC8EBCE">
      <w:start w:val="1"/>
      <w:numFmt w:val="bullet"/>
      <w:lvlText w:val="o"/>
      <w:lvlJc w:val="left"/>
      <w:pPr>
        <w:ind w:left="1440" w:hanging="360"/>
      </w:pPr>
      <w:rPr>
        <w:rFonts w:ascii="Courier New" w:hAnsi="Courier New" w:hint="default"/>
      </w:rPr>
    </w:lvl>
    <w:lvl w:ilvl="2" w:tplc="BB3805B2">
      <w:start w:val="1"/>
      <w:numFmt w:val="bullet"/>
      <w:lvlText w:val=""/>
      <w:lvlJc w:val="left"/>
      <w:pPr>
        <w:ind w:left="2160" w:hanging="360"/>
      </w:pPr>
      <w:rPr>
        <w:rFonts w:ascii="Wingdings" w:hAnsi="Wingdings" w:hint="default"/>
      </w:rPr>
    </w:lvl>
    <w:lvl w:ilvl="3" w:tplc="F3F47C28">
      <w:start w:val="1"/>
      <w:numFmt w:val="bullet"/>
      <w:lvlText w:val=""/>
      <w:lvlJc w:val="left"/>
      <w:pPr>
        <w:ind w:left="2880" w:hanging="360"/>
      </w:pPr>
      <w:rPr>
        <w:rFonts w:ascii="Symbol" w:hAnsi="Symbol" w:hint="default"/>
      </w:rPr>
    </w:lvl>
    <w:lvl w:ilvl="4" w:tplc="B1E640B0">
      <w:start w:val="1"/>
      <w:numFmt w:val="bullet"/>
      <w:lvlText w:val="o"/>
      <w:lvlJc w:val="left"/>
      <w:pPr>
        <w:ind w:left="3600" w:hanging="360"/>
      </w:pPr>
      <w:rPr>
        <w:rFonts w:ascii="Courier New" w:hAnsi="Courier New" w:hint="default"/>
      </w:rPr>
    </w:lvl>
    <w:lvl w:ilvl="5" w:tplc="2726669E">
      <w:start w:val="1"/>
      <w:numFmt w:val="bullet"/>
      <w:lvlText w:val=""/>
      <w:lvlJc w:val="left"/>
      <w:pPr>
        <w:ind w:left="4320" w:hanging="360"/>
      </w:pPr>
      <w:rPr>
        <w:rFonts w:ascii="Wingdings" w:hAnsi="Wingdings" w:hint="default"/>
      </w:rPr>
    </w:lvl>
    <w:lvl w:ilvl="6" w:tplc="26EC74BA">
      <w:start w:val="1"/>
      <w:numFmt w:val="bullet"/>
      <w:lvlText w:val=""/>
      <w:lvlJc w:val="left"/>
      <w:pPr>
        <w:ind w:left="5040" w:hanging="360"/>
      </w:pPr>
      <w:rPr>
        <w:rFonts w:ascii="Symbol" w:hAnsi="Symbol" w:hint="default"/>
      </w:rPr>
    </w:lvl>
    <w:lvl w:ilvl="7" w:tplc="797C2760">
      <w:start w:val="1"/>
      <w:numFmt w:val="bullet"/>
      <w:lvlText w:val="o"/>
      <w:lvlJc w:val="left"/>
      <w:pPr>
        <w:ind w:left="5760" w:hanging="360"/>
      </w:pPr>
      <w:rPr>
        <w:rFonts w:ascii="Courier New" w:hAnsi="Courier New" w:hint="default"/>
      </w:rPr>
    </w:lvl>
    <w:lvl w:ilvl="8" w:tplc="19343BEE">
      <w:start w:val="1"/>
      <w:numFmt w:val="bullet"/>
      <w:lvlText w:val=""/>
      <w:lvlJc w:val="left"/>
      <w:pPr>
        <w:ind w:left="6480" w:hanging="360"/>
      </w:pPr>
      <w:rPr>
        <w:rFonts w:ascii="Wingdings" w:hAnsi="Wingdings" w:hint="default"/>
      </w:rPr>
    </w:lvl>
  </w:abstractNum>
  <w:abstractNum w:abstractNumId="14" w15:restartNumberingAfterBreak="0">
    <w:nsid w:val="5DECA9AF"/>
    <w:multiLevelType w:val="hybridMultilevel"/>
    <w:tmpl w:val="3DBCCA1C"/>
    <w:lvl w:ilvl="0" w:tplc="51E66AA0">
      <w:start w:val="1"/>
      <w:numFmt w:val="bullet"/>
      <w:lvlText w:val=""/>
      <w:lvlJc w:val="left"/>
      <w:pPr>
        <w:ind w:left="720" w:hanging="360"/>
      </w:pPr>
      <w:rPr>
        <w:rFonts w:ascii="Symbol" w:hAnsi="Symbol" w:hint="default"/>
      </w:rPr>
    </w:lvl>
    <w:lvl w:ilvl="1" w:tplc="D67A8042">
      <w:start w:val="1"/>
      <w:numFmt w:val="bullet"/>
      <w:lvlText w:val="o"/>
      <w:lvlJc w:val="left"/>
      <w:pPr>
        <w:ind w:left="1440" w:hanging="360"/>
      </w:pPr>
      <w:rPr>
        <w:rFonts w:ascii="Courier New" w:hAnsi="Courier New" w:hint="default"/>
      </w:rPr>
    </w:lvl>
    <w:lvl w:ilvl="2" w:tplc="E460CCD8">
      <w:start w:val="1"/>
      <w:numFmt w:val="bullet"/>
      <w:lvlText w:val=""/>
      <w:lvlJc w:val="left"/>
      <w:pPr>
        <w:ind w:left="2160" w:hanging="360"/>
      </w:pPr>
      <w:rPr>
        <w:rFonts w:ascii="Wingdings" w:hAnsi="Wingdings" w:hint="default"/>
      </w:rPr>
    </w:lvl>
    <w:lvl w:ilvl="3" w:tplc="0FC2DAEC">
      <w:start w:val="1"/>
      <w:numFmt w:val="bullet"/>
      <w:lvlText w:val=""/>
      <w:lvlJc w:val="left"/>
      <w:pPr>
        <w:ind w:left="2880" w:hanging="360"/>
      </w:pPr>
      <w:rPr>
        <w:rFonts w:ascii="Symbol" w:hAnsi="Symbol" w:hint="default"/>
      </w:rPr>
    </w:lvl>
    <w:lvl w:ilvl="4" w:tplc="09683920">
      <w:start w:val="1"/>
      <w:numFmt w:val="bullet"/>
      <w:lvlText w:val="o"/>
      <w:lvlJc w:val="left"/>
      <w:pPr>
        <w:ind w:left="3600" w:hanging="360"/>
      </w:pPr>
      <w:rPr>
        <w:rFonts w:ascii="Courier New" w:hAnsi="Courier New" w:hint="default"/>
      </w:rPr>
    </w:lvl>
    <w:lvl w:ilvl="5" w:tplc="F5F67B24">
      <w:start w:val="1"/>
      <w:numFmt w:val="bullet"/>
      <w:lvlText w:val=""/>
      <w:lvlJc w:val="left"/>
      <w:pPr>
        <w:ind w:left="4320" w:hanging="360"/>
      </w:pPr>
      <w:rPr>
        <w:rFonts w:ascii="Wingdings" w:hAnsi="Wingdings" w:hint="default"/>
      </w:rPr>
    </w:lvl>
    <w:lvl w:ilvl="6" w:tplc="BB1A80DE">
      <w:start w:val="1"/>
      <w:numFmt w:val="bullet"/>
      <w:lvlText w:val=""/>
      <w:lvlJc w:val="left"/>
      <w:pPr>
        <w:ind w:left="5040" w:hanging="360"/>
      </w:pPr>
      <w:rPr>
        <w:rFonts w:ascii="Symbol" w:hAnsi="Symbol" w:hint="default"/>
      </w:rPr>
    </w:lvl>
    <w:lvl w:ilvl="7" w:tplc="674AE5CA">
      <w:start w:val="1"/>
      <w:numFmt w:val="bullet"/>
      <w:lvlText w:val="o"/>
      <w:lvlJc w:val="left"/>
      <w:pPr>
        <w:ind w:left="5760" w:hanging="360"/>
      </w:pPr>
      <w:rPr>
        <w:rFonts w:ascii="Courier New" w:hAnsi="Courier New" w:hint="default"/>
      </w:rPr>
    </w:lvl>
    <w:lvl w:ilvl="8" w:tplc="FF4A6BD8">
      <w:start w:val="1"/>
      <w:numFmt w:val="bullet"/>
      <w:lvlText w:val=""/>
      <w:lvlJc w:val="left"/>
      <w:pPr>
        <w:ind w:left="6480" w:hanging="360"/>
      </w:pPr>
      <w:rPr>
        <w:rFonts w:ascii="Wingdings" w:hAnsi="Wingdings" w:hint="default"/>
      </w:rPr>
    </w:lvl>
  </w:abstractNum>
  <w:abstractNum w:abstractNumId="15" w15:restartNumberingAfterBreak="0">
    <w:nsid w:val="5E277E5C"/>
    <w:multiLevelType w:val="hybridMultilevel"/>
    <w:tmpl w:val="5A68D2B0"/>
    <w:lvl w:ilvl="0" w:tplc="2FEE4ABE">
      <w:start w:val="1"/>
      <w:numFmt w:val="bullet"/>
      <w:lvlText w:val=""/>
      <w:lvlJc w:val="left"/>
      <w:pPr>
        <w:ind w:left="720" w:hanging="360"/>
      </w:pPr>
      <w:rPr>
        <w:rFonts w:ascii="Symbol" w:hAnsi="Symbol" w:hint="default"/>
      </w:rPr>
    </w:lvl>
    <w:lvl w:ilvl="1" w:tplc="F0E669C8">
      <w:start w:val="1"/>
      <w:numFmt w:val="bullet"/>
      <w:lvlText w:val="o"/>
      <w:lvlJc w:val="left"/>
      <w:pPr>
        <w:ind w:left="1440" w:hanging="360"/>
      </w:pPr>
      <w:rPr>
        <w:rFonts w:ascii="Courier New" w:hAnsi="Courier New" w:hint="default"/>
      </w:rPr>
    </w:lvl>
    <w:lvl w:ilvl="2" w:tplc="95A8DE8C">
      <w:start w:val="1"/>
      <w:numFmt w:val="bullet"/>
      <w:lvlText w:val=""/>
      <w:lvlJc w:val="left"/>
      <w:pPr>
        <w:ind w:left="2160" w:hanging="360"/>
      </w:pPr>
      <w:rPr>
        <w:rFonts w:ascii="Wingdings" w:hAnsi="Wingdings" w:hint="default"/>
      </w:rPr>
    </w:lvl>
    <w:lvl w:ilvl="3" w:tplc="61B02D0C">
      <w:start w:val="1"/>
      <w:numFmt w:val="bullet"/>
      <w:lvlText w:val=""/>
      <w:lvlJc w:val="left"/>
      <w:pPr>
        <w:ind w:left="2880" w:hanging="360"/>
      </w:pPr>
      <w:rPr>
        <w:rFonts w:ascii="Symbol" w:hAnsi="Symbol" w:hint="default"/>
      </w:rPr>
    </w:lvl>
    <w:lvl w:ilvl="4" w:tplc="9BDCDAC6">
      <w:start w:val="1"/>
      <w:numFmt w:val="bullet"/>
      <w:lvlText w:val="o"/>
      <w:lvlJc w:val="left"/>
      <w:pPr>
        <w:ind w:left="3600" w:hanging="360"/>
      </w:pPr>
      <w:rPr>
        <w:rFonts w:ascii="Courier New" w:hAnsi="Courier New" w:hint="default"/>
      </w:rPr>
    </w:lvl>
    <w:lvl w:ilvl="5" w:tplc="60B457EE">
      <w:start w:val="1"/>
      <w:numFmt w:val="bullet"/>
      <w:lvlText w:val=""/>
      <w:lvlJc w:val="left"/>
      <w:pPr>
        <w:ind w:left="4320" w:hanging="360"/>
      </w:pPr>
      <w:rPr>
        <w:rFonts w:ascii="Wingdings" w:hAnsi="Wingdings" w:hint="default"/>
      </w:rPr>
    </w:lvl>
    <w:lvl w:ilvl="6" w:tplc="B08EE026">
      <w:start w:val="1"/>
      <w:numFmt w:val="bullet"/>
      <w:lvlText w:val=""/>
      <w:lvlJc w:val="left"/>
      <w:pPr>
        <w:ind w:left="5040" w:hanging="360"/>
      </w:pPr>
      <w:rPr>
        <w:rFonts w:ascii="Symbol" w:hAnsi="Symbol" w:hint="default"/>
      </w:rPr>
    </w:lvl>
    <w:lvl w:ilvl="7" w:tplc="CD222BD4">
      <w:start w:val="1"/>
      <w:numFmt w:val="bullet"/>
      <w:lvlText w:val="o"/>
      <w:lvlJc w:val="left"/>
      <w:pPr>
        <w:ind w:left="5760" w:hanging="360"/>
      </w:pPr>
      <w:rPr>
        <w:rFonts w:ascii="Courier New" w:hAnsi="Courier New" w:hint="default"/>
      </w:rPr>
    </w:lvl>
    <w:lvl w:ilvl="8" w:tplc="D9EA9612">
      <w:start w:val="1"/>
      <w:numFmt w:val="bullet"/>
      <w:lvlText w:val=""/>
      <w:lvlJc w:val="left"/>
      <w:pPr>
        <w:ind w:left="6480" w:hanging="360"/>
      </w:pPr>
      <w:rPr>
        <w:rFonts w:ascii="Wingdings" w:hAnsi="Wingdings" w:hint="default"/>
      </w:rPr>
    </w:lvl>
  </w:abstractNum>
  <w:abstractNum w:abstractNumId="16" w15:restartNumberingAfterBreak="0">
    <w:nsid w:val="76A97B40"/>
    <w:multiLevelType w:val="multilevel"/>
    <w:tmpl w:val="3A36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65232018">
    <w:abstractNumId w:val="15"/>
  </w:num>
  <w:num w:numId="2" w16cid:durableId="1732534037">
    <w:abstractNumId w:val="6"/>
  </w:num>
  <w:num w:numId="3" w16cid:durableId="117651833">
    <w:abstractNumId w:val="9"/>
  </w:num>
  <w:num w:numId="4" w16cid:durableId="252202919">
    <w:abstractNumId w:val="11"/>
  </w:num>
  <w:num w:numId="5" w16cid:durableId="2018992341">
    <w:abstractNumId w:val="13"/>
  </w:num>
  <w:num w:numId="6" w16cid:durableId="1366175481">
    <w:abstractNumId w:val="2"/>
  </w:num>
  <w:num w:numId="7" w16cid:durableId="1891577877">
    <w:abstractNumId w:val="10"/>
  </w:num>
  <w:num w:numId="8" w16cid:durableId="848912996">
    <w:abstractNumId w:val="3"/>
  </w:num>
  <w:num w:numId="9" w16cid:durableId="1668316043">
    <w:abstractNumId w:val="0"/>
  </w:num>
  <w:num w:numId="10" w16cid:durableId="295723158">
    <w:abstractNumId w:val="14"/>
  </w:num>
  <w:num w:numId="11" w16cid:durableId="2028168785">
    <w:abstractNumId w:val="8"/>
  </w:num>
  <w:num w:numId="12" w16cid:durableId="1136526516">
    <w:abstractNumId w:val="5"/>
  </w:num>
  <w:num w:numId="13" w16cid:durableId="2071611576">
    <w:abstractNumId w:val="16"/>
  </w:num>
  <w:num w:numId="14" w16cid:durableId="796069069">
    <w:abstractNumId w:val="7"/>
  </w:num>
  <w:num w:numId="15" w16cid:durableId="1872835941">
    <w:abstractNumId w:val="1"/>
  </w:num>
  <w:num w:numId="16" w16cid:durableId="1658680313">
    <w:abstractNumId w:val="12"/>
  </w:num>
  <w:num w:numId="17" w16cid:durableId="2101832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994EDAA"/>
    <w:rsid w:val="00332D57"/>
    <w:rsid w:val="004141EF"/>
    <w:rsid w:val="00482AB9"/>
    <w:rsid w:val="005064E5"/>
    <w:rsid w:val="008F0DFB"/>
    <w:rsid w:val="00A7C448"/>
    <w:rsid w:val="00B8C01C"/>
    <w:rsid w:val="00BC3F92"/>
    <w:rsid w:val="00C8EE47"/>
    <w:rsid w:val="00ECC8C2"/>
    <w:rsid w:val="00F0D252"/>
    <w:rsid w:val="00F9310A"/>
    <w:rsid w:val="01134CA3"/>
    <w:rsid w:val="01717AF2"/>
    <w:rsid w:val="01D0379B"/>
    <w:rsid w:val="0209F9C9"/>
    <w:rsid w:val="023698D8"/>
    <w:rsid w:val="023C6FD2"/>
    <w:rsid w:val="02628F71"/>
    <w:rsid w:val="029A5658"/>
    <w:rsid w:val="02E39157"/>
    <w:rsid w:val="02E4A579"/>
    <w:rsid w:val="03823B49"/>
    <w:rsid w:val="038E194B"/>
    <w:rsid w:val="0396D614"/>
    <w:rsid w:val="03DAA8AB"/>
    <w:rsid w:val="045D6D57"/>
    <w:rsid w:val="04CE7041"/>
    <w:rsid w:val="0510C14F"/>
    <w:rsid w:val="0529E9AC"/>
    <w:rsid w:val="0535903A"/>
    <w:rsid w:val="0576790C"/>
    <w:rsid w:val="0599CFB4"/>
    <w:rsid w:val="05B6AA9E"/>
    <w:rsid w:val="061C463B"/>
    <w:rsid w:val="06FB62D0"/>
    <w:rsid w:val="07B228AD"/>
    <w:rsid w:val="07EBE7E4"/>
    <w:rsid w:val="086826C0"/>
    <w:rsid w:val="08D0CA39"/>
    <w:rsid w:val="0925A288"/>
    <w:rsid w:val="09CB4879"/>
    <w:rsid w:val="09FD5ACF"/>
    <w:rsid w:val="0A09015D"/>
    <w:rsid w:val="0A6FD08D"/>
    <w:rsid w:val="0A933147"/>
    <w:rsid w:val="0B6718DA"/>
    <w:rsid w:val="0B8002D3"/>
    <w:rsid w:val="0B86FFD6"/>
    <w:rsid w:val="0C5DECD0"/>
    <w:rsid w:val="0C687F3C"/>
    <w:rsid w:val="0D4ECAD1"/>
    <w:rsid w:val="0D770F36"/>
    <w:rsid w:val="0D7AD7EE"/>
    <w:rsid w:val="0DB5F532"/>
    <w:rsid w:val="0E140175"/>
    <w:rsid w:val="0E430943"/>
    <w:rsid w:val="0E9EB99C"/>
    <w:rsid w:val="0EE06CCF"/>
    <w:rsid w:val="0F35F755"/>
    <w:rsid w:val="0F62738A"/>
    <w:rsid w:val="0F6B519C"/>
    <w:rsid w:val="0FECD848"/>
    <w:rsid w:val="0FF02578"/>
    <w:rsid w:val="1030DD85"/>
    <w:rsid w:val="103A89FD"/>
    <w:rsid w:val="106D70D3"/>
    <w:rsid w:val="107ABA94"/>
    <w:rsid w:val="1095FC9F"/>
    <w:rsid w:val="112E895E"/>
    <w:rsid w:val="114560E6"/>
    <w:rsid w:val="116926A7"/>
    <w:rsid w:val="1198BE77"/>
    <w:rsid w:val="11BD3201"/>
    <w:rsid w:val="12168AF5"/>
    <w:rsid w:val="1227EE05"/>
    <w:rsid w:val="129E432C"/>
    <w:rsid w:val="12AB4591"/>
    <w:rsid w:val="12C0C86B"/>
    <w:rsid w:val="1333CF47"/>
    <w:rsid w:val="135CFA54"/>
    <w:rsid w:val="13FD8A76"/>
    <w:rsid w:val="14256E81"/>
    <w:rsid w:val="14662A20"/>
    <w:rsid w:val="1472F9A9"/>
    <w:rsid w:val="14761D73"/>
    <w:rsid w:val="14C277C3"/>
    <w:rsid w:val="14F870A6"/>
    <w:rsid w:val="1547DD5B"/>
    <w:rsid w:val="164F3A39"/>
    <w:rsid w:val="16B051A8"/>
    <w:rsid w:val="174AA57C"/>
    <w:rsid w:val="179B9515"/>
    <w:rsid w:val="17BAE3BB"/>
    <w:rsid w:val="17FF92A9"/>
    <w:rsid w:val="1810D5EA"/>
    <w:rsid w:val="1852A7D9"/>
    <w:rsid w:val="188DB9FF"/>
    <w:rsid w:val="18A98A56"/>
    <w:rsid w:val="191CC0D7"/>
    <w:rsid w:val="194295FB"/>
    <w:rsid w:val="1943B3D8"/>
    <w:rsid w:val="199A4CCF"/>
    <w:rsid w:val="19A99359"/>
    <w:rsid w:val="19C22ED6"/>
    <w:rsid w:val="19C99F40"/>
    <w:rsid w:val="19CBE1C9"/>
    <w:rsid w:val="19D77649"/>
    <w:rsid w:val="19EE887F"/>
    <w:rsid w:val="1A117625"/>
    <w:rsid w:val="1A20B052"/>
    <w:rsid w:val="1A220871"/>
    <w:rsid w:val="1A6CCBFA"/>
    <w:rsid w:val="1A6E761A"/>
    <w:rsid w:val="1AC3BBF0"/>
    <w:rsid w:val="1ACD624D"/>
    <w:rsid w:val="1ADF8439"/>
    <w:rsid w:val="1AF4A051"/>
    <w:rsid w:val="1AF4B581"/>
    <w:rsid w:val="1AF9BFBD"/>
    <w:rsid w:val="1B046D05"/>
    <w:rsid w:val="1B20AC4C"/>
    <w:rsid w:val="1B9857C1"/>
    <w:rsid w:val="1B98E924"/>
    <w:rsid w:val="1BAD4686"/>
    <w:rsid w:val="1BC83EE8"/>
    <w:rsid w:val="1BFF42F1"/>
    <w:rsid w:val="1C1FB1D5"/>
    <w:rsid w:val="1C208BFA"/>
    <w:rsid w:val="1C489A96"/>
    <w:rsid w:val="1C62A804"/>
    <w:rsid w:val="1C7A36BD"/>
    <w:rsid w:val="1C7B549A"/>
    <w:rsid w:val="1CFC5F4E"/>
    <w:rsid w:val="1D9F9C41"/>
    <w:rsid w:val="1E33044C"/>
    <w:rsid w:val="1E33D832"/>
    <w:rsid w:val="1E584D0E"/>
    <w:rsid w:val="1EBB9069"/>
    <w:rsid w:val="1ECED092"/>
    <w:rsid w:val="1F248605"/>
    <w:rsid w:val="1F30C233"/>
    <w:rsid w:val="1F435D43"/>
    <w:rsid w:val="1F93BCC6"/>
    <w:rsid w:val="1FCFA893"/>
    <w:rsid w:val="2057BB76"/>
    <w:rsid w:val="2065A744"/>
    <w:rsid w:val="20BEC4C8"/>
    <w:rsid w:val="210BCBB7"/>
    <w:rsid w:val="211C0BB9"/>
    <w:rsid w:val="215A2043"/>
    <w:rsid w:val="218FEDD0"/>
    <w:rsid w:val="21C7D202"/>
    <w:rsid w:val="21F3312B"/>
    <w:rsid w:val="21F42D4A"/>
    <w:rsid w:val="2255C240"/>
    <w:rsid w:val="227FCB65"/>
    <w:rsid w:val="22C0CD6E"/>
    <w:rsid w:val="22C7834B"/>
    <w:rsid w:val="22E002B7"/>
    <w:rsid w:val="2352A028"/>
    <w:rsid w:val="237CAEA6"/>
    <w:rsid w:val="23962026"/>
    <w:rsid w:val="239E548B"/>
    <w:rsid w:val="23D7DADF"/>
    <w:rsid w:val="2433326F"/>
    <w:rsid w:val="247B95E6"/>
    <w:rsid w:val="2486667F"/>
    <w:rsid w:val="25187F07"/>
    <w:rsid w:val="25A26314"/>
    <w:rsid w:val="25EB05FB"/>
    <w:rsid w:val="25F8A470"/>
    <w:rsid w:val="262236E0"/>
    <w:rsid w:val="2630CBD6"/>
    <w:rsid w:val="263C7264"/>
    <w:rsid w:val="26EC6D58"/>
    <w:rsid w:val="2740BC10"/>
    <w:rsid w:val="27575395"/>
    <w:rsid w:val="27CC9C37"/>
    <w:rsid w:val="27DABA78"/>
    <w:rsid w:val="28E78F9D"/>
    <w:rsid w:val="2974C56C"/>
    <w:rsid w:val="2A9F1285"/>
    <w:rsid w:val="2B043CF9"/>
    <w:rsid w:val="2B46509E"/>
    <w:rsid w:val="2BB8A1B9"/>
    <w:rsid w:val="2C1F305F"/>
    <w:rsid w:val="2C3D6F2B"/>
    <w:rsid w:val="2C4E91B6"/>
    <w:rsid w:val="2C539277"/>
    <w:rsid w:val="2C8ABDAA"/>
    <w:rsid w:val="2C917864"/>
    <w:rsid w:val="2D04CD9B"/>
    <w:rsid w:val="2DAD6CBC"/>
    <w:rsid w:val="2DBB00C0"/>
    <w:rsid w:val="2E196E02"/>
    <w:rsid w:val="2E2D48C5"/>
    <w:rsid w:val="2E428D86"/>
    <w:rsid w:val="2E4A6793"/>
    <w:rsid w:val="2E51E982"/>
    <w:rsid w:val="2E64C903"/>
    <w:rsid w:val="2E8C37DA"/>
    <w:rsid w:val="2F0244D7"/>
    <w:rsid w:val="2F07E35B"/>
    <w:rsid w:val="2F2D20E5"/>
    <w:rsid w:val="2F493D1D"/>
    <w:rsid w:val="2FB2C296"/>
    <w:rsid w:val="2FCA2C4D"/>
    <w:rsid w:val="2FCFE8CF"/>
    <w:rsid w:val="2FD43CC1"/>
    <w:rsid w:val="2FEDB9E3"/>
    <w:rsid w:val="301E9914"/>
    <w:rsid w:val="312B23D9"/>
    <w:rsid w:val="31510EC4"/>
    <w:rsid w:val="3167C44D"/>
    <w:rsid w:val="31819CBE"/>
    <w:rsid w:val="31820855"/>
    <w:rsid w:val="322E737C"/>
    <w:rsid w:val="325293C7"/>
    <w:rsid w:val="3256816B"/>
    <w:rsid w:val="325ABF19"/>
    <w:rsid w:val="32952E6B"/>
    <w:rsid w:val="32CD902F"/>
    <w:rsid w:val="32D5ED6A"/>
    <w:rsid w:val="32E7918B"/>
    <w:rsid w:val="3377AD02"/>
    <w:rsid w:val="34286626"/>
    <w:rsid w:val="34B93D80"/>
    <w:rsid w:val="34FF9C25"/>
    <w:rsid w:val="358C40F7"/>
    <w:rsid w:val="35B347C6"/>
    <w:rsid w:val="3609174B"/>
    <w:rsid w:val="368485E9"/>
    <w:rsid w:val="36D636B0"/>
    <w:rsid w:val="36E082AA"/>
    <w:rsid w:val="3715AC34"/>
    <w:rsid w:val="37A4E7AC"/>
    <w:rsid w:val="37B1CF34"/>
    <w:rsid w:val="37D9C93D"/>
    <w:rsid w:val="37F0DE42"/>
    <w:rsid w:val="37F149D9"/>
    <w:rsid w:val="37F8CBC8"/>
    <w:rsid w:val="38AEC5A1"/>
    <w:rsid w:val="38B17C95"/>
    <w:rsid w:val="38BA0193"/>
    <w:rsid w:val="38C1557D"/>
    <w:rsid w:val="39167F31"/>
    <w:rsid w:val="39B69E16"/>
    <w:rsid w:val="3A4A9602"/>
    <w:rsid w:val="3A55AFB0"/>
    <w:rsid w:val="3AFD47EA"/>
    <w:rsid w:val="3B306C8A"/>
    <w:rsid w:val="3BA37FB5"/>
    <w:rsid w:val="3C3C4987"/>
    <w:rsid w:val="3C5FEA2C"/>
    <w:rsid w:val="3CD4FBFD"/>
    <w:rsid w:val="3D31B73F"/>
    <w:rsid w:val="3E0EB458"/>
    <w:rsid w:val="3E314515"/>
    <w:rsid w:val="3E474DD0"/>
    <w:rsid w:val="3EA0BBF4"/>
    <w:rsid w:val="3EB22567"/>
    <w:rsid w:val="3EEB96A3"/>
    <w:rsid w:val="3F38F4EF"/>
    <w:rsid w:val="3F915C5C"/>
    <w:rsid w:val="3FE35DD5"/>
    <w:rsid w:val="400F2A2C"/>
    <w:rsid w:val="4076F0D8"/>
    <w:rsid w:val="40ABD86A"/>
    <w:rsid w:val="40B7AC77"/>
    <w:rsid w:val="40C1BF6E"/>
    <w:rsid w:val="410F26AC"/>
    <w:rsid w:val="410FBAAB"/>
    <w:rsid w:val="412D2CBD"/>
    <w:rsid w:val="413DE73A"/>
    <w:rsid w:val="418685B1"/>
    <w:rsid w:val="41B303BE"/>
    <w:rsid w:val="41EC541F"/>
    <w:rsid w:val="42BDB1F1"/>
    <w:rsid w:val="42E80992"/>
    <w:rsid w:val="431DC594"/>
    <w:rsid w:val="432210D7"/>
    <w:rsid w:val="433B7E6F"/>
    <w:rsid w:val="434ED41F"/>
    <w:rsid w:val="43620E07"/>
    <w:rsid w:val="43C7E5D8"/>
    <w:rsid w:val="43E7E1FB"/>
    <w:rsid w:val="442641AA"/>
    <w:rsid w:val="44641958"/>
    <w:rsid w:val="4464CD7F"/>
    <w:rsid w:val="448193BF"/>
    <w:rsid w:val="4483D9F3"/>
    <w:rsid w:val="44BE2673"/>
    <w:rsid w:val="44D6D3FE"/>
    <w:rsid w:val="44D74ED0"/>
    <w:rsid w:val="44EAA480"/>
    <w:rsid w:val="450FFD78"/>
    <w:rsid w:val="45893C64"/>
    <w:rsid w:val="4597ED23"/>
    <w:rsid w:val="46022CD4"/>
    <w:rsid w:val="462C1E16"/>
    <w:rsid w:val="468C254A"/>
    <w:rsid w:val="46E9D8E4"/>
    <w:rsid w:val="470A877C"/>
    <w:rsid w:val="47267329"/>
    <w:rsid w:val="4789C26E"/>
    <w:rsid w:val="47F401C8"/>
    <w:rsid w:val="480EEF92"/>
    <w:rsid w:val="48624E9B"/>
    <w:rsid w:val="4889D745"/>
    <w:rsid w:val="488BBA53"/>
    <w:rsid w:val="489A1CED"/>
    <w:rsid w:val="48F530B6"/>
    <w:rsid w:val="49682146"/>
    <w:rsid w:val="4985C7BA"/>
    <w:rsid w:val="49C58CFA"/>
    <w:rsid w:val="49C7A9CE"/>
    <w:rsid w:val="4A2BE507"/>
    <w:rsid w:val="4A5E13EB"/>
    <w:rsid w:val="4AD806F5"/>
    <w:rsid w:val="4B0C96FC"/>
    <w:rsid w:val="4B78BECA"/>
    <w:rsid w:val="4B97B992"/>
    <w:rsid w:val="4C4D0F9D"/>
    <w:rsid w:val="4C5B7942"/>
    <w:rsid w:val="4CC774CE"/>
    <w:rsid w:val="4CFAB722"/>
    <w:rsid w:val="4D3D0444"/>
    <w:rsid w:val="4D48E523"/>
    <w:rsid w:val="4D855200"/>
    <w:rsid w:val="4DB5795C"/>
    <w:rsid w:val="4DF749A3"/>
    <w:rsid w:val="4E26DEDD"/>
    <w:rsid w:val="4E7E3116"/>
    <w:rsid w:val="4EAC09F4"/>
    <w:rsid w:val="4FCBDED7"/>
    <w:rsid w:val="4FF4C9A7"/>
    <w:rsid w:val="4FF53163"/>
    <w:rsid w:val="506F68F4"/>
    <w:rsid w:val="50A52ED2"/>
    <w:rsid w:val="50B180A5"/>
    <w:rsid w:val="50D8FBFD"/>
    <w:rsid w:val="50E30284"/>
    <w:rsid w:val="513E3796"/>
    <w:rsid w:val="5146EE6A"/>
    <w:rsid w:val="514B3E0D"/>
    <w:rsid w:val="51547F1E"/>
    <w:rsid w:val="518C82C6"/>
    <w:rsid w:val="5274CC5E"/>
    <w:rsid w:val="5276702B"/>
    <w:rsid w:val="52DA07F7"/>
    <w:rsid w:val="5330B48F"/>
    <w:rsid w:val="53AE7051"/>
    <w:rsid w:val="5404F631"/>
    <w:rsid w:val="547E8F2C"/>
    <w:rsid w:val="54F90E24"/>
    <w:rsid w:val="55106B2B"/>
    <w:rsid w:val="55145772"/>
    <w:rsid w:val="557AD8ED"/>
    <w:rsid w:val="563B205B"/>
    <w:rsid w:val="567EB08F"/>
    <w:rsid w:val="56932321"/>
    <w:rsid w:val="56B1F054"/>
    <w:rsid w:val="56C39C50"/>
    <w:rsid w:val="57994286"/>
    <w:rsid w:val="57D6F0BC"/>
    <w:rsid w:val="57F7208C"/>
    <w:rsid w:val="5865AF8A"/>
    <w:rsid w:val="5897185A"/>
    <w:rsid w:val="58D637A2"/>
    <w:rsid w:val="593860E3"/>
    <w:rsid w:val="593D2795"/>
    <w:rsid w:val="59D73368"/>
    <w:rsid w:val="59E1D75C"/>
    <w:rsid w:val="59E64DC8"/>
    <w:rsid w:val="59E99116"/>
    <w:rsid w:val="59FEEF13"/>
    <w:rsid w:val="5A42255F"/>
    <w:rsid w:val="5A7FDE43"/>
    <w:rsid w:val="5A809089"/>
    <w:rsid w:val="5ACCC75B"/>
    <w:rsid w:val="5AD8C082"/>
    <w:rsid w:val="5AD8F7F6"/>
    <w:rsid w:val="5B19612C"/>
    <w:rsid w:val="5B51782C"/>
    <w:rsid w:val="5C24CEC2"/>
    <w:rsid w:val="5C3CBC9F"/>
    <w:rsid w:val="5CAA61DF"/>
    <w:rsid w:val="5CBBAD76"/>
    <w:rsid w:val="5DABD877"/>
    <w:rsid w:val="5DB8314B"/>
    <w:rsid w:val="5DEDEC1C"/>
    <w:rsid w:val="5E2F35ED"/>
    <w:rsid w:val="5EC7E8BF"/>
    <w:rsid w:val="5ECB0FED"/>
    <w:rsid w:val="5ED26036"/>
    <w:rsid w:val="5EE9C252"/>
    <w:rsid w:val="5F159682"/>
    <w:rsid w:val="603F3B5A"/>
    <w:rsid w:val="60A7BA6B"/>
    <w:rsid w:val="61168920"/>
    <w:rsid w:val="613B6BC9"/>
    <w:rsid w:val="6162481D"/>
    <w:rsid w:val="617A4BD0"/>
    <w:rsid w:val="61818B82"/>
    <w:rsid w:val="61B2D644"/>
    <w:rsid w:val="61B808BA"/>
    <w:rsid w:val="61BABACB"/>
    <w:rsid w:val="61D587D2"/>
    <w:rsid w:val="626B9784"/>
    <w:rsid w:val="62789C8C"/>
    <w:rsid w:val="63179322"/>
    <w:rsid w:val="633C173F"/>
    <w:rsid w:val="6380F77E"/>
    <w:rsid w:val="639A3D00"/>
    <w:rsid w:val="63F6F086"/>
    <w:rsid w:val="640E4A72"/>
    <w:rsid w:val="6440B09C"/>
    <w:rsid w:val="65625DB5"/>
    <w:rsid w:val="65C57434"/>
    <w:rsid w:val="664F1B75"/>
    <w:rsid w:val="665931AB"/>
    <w:rsid w:val="66B13471"/>
    <w:rsid w:val="67049B45"/>
    <w:rsid w:val="673E7B1F"/>
    <w:rsid w:val="67746D12"/>
    <w:rsid w:val="67A7FB19"/>
    <w:rsid w:val="67B814E3"/>
    <w:rsid w:val="67D00228"/>
    <w:rsid w:val="6811A14E"/>
    <w:rsid w:val="683A9FAE"/>
    <w:rsid w:val="690B3F50"/>
    <w:rsid w:val="69840E71"/>
    <w:rsid w:val="6994EDAA"/>
    <w:rsid w:val="69D3B91B"/>
    <w:rsid w:val="6AA70FB1"/>
    <w:rsid w:val="6AC6270D"/>
    <w:rsid w:val="6AD9FB92"/>
    <w:rsid w:val="6ADAB59E"/>
    <w:rsid w:val="6AF877A8"/>
    <w:rsid w:val="6B1514B6"/>
    <w:rsid w:val="6BD79386"/>
    <w:rsid w:val="6BF5E442"/>
    <w:rsid w:val="6C083051"/>
    <w:rsid w:val="6C6D7DDE"/>
    <w:rsid w:val="6D70AC7E"/>
    <w:rsid w:val="6DDEB073"/>
    <w:rsid w:val="6E3C5F85"/>
    <w:rsid w:val="6E7921F2"/>
    <w:rsid w:val="6EA83D65"/>
    <w:rsid w:val="6ECF29F4"/>
    <w:rsid w:val="6F0F3448"/>
    <w:rsid w:val="6F40B3C9"/>
    <w:rsid w:val="6F532E1D"/>
    <w:rsid w:val="6F57622E"/>
    <w:rsid w:val="70216746"/>
    <w:rsid w:val="70350E34"/>
    <w:rsid w:val="7044C00C"/>
    <w:rsid w:val="70C41A94"/>
    <w:rsid w:val="70FFA44A"/>
    <w:rsid w:val="71D43799"/>
    <w:rsid w:val="71DECB00"/>
    <w:rsid w:val="7253AF2B"/>
    <w:rsid w:val="726A0E11"/>
    <w:rsid w:val="72853CE0"/>
    <w:rsid w:val="72D834A1"/>
    <w:rsid w:val="732CC148"/>
    <w:rsid w:val="7369AA63"/>
    <w:rsid w:val="736DD848"/>
    <w:rsid w:val="737007FA"/>
    <w:rsid w:val="73898E4A"/>
    <w:rsid w:val="74992091"/>
    <w:rsid w:val="74D38514"/>
    <w:rsid w:val="74FFFA59"/>
    <w:rsid w:val="755862C1"/>
    <w:rsid w:val="758B4FED"/>
    <w:rsid w:val="75C91DAA"/>
    <w:rsid w:val="75DE45B9"/>
    <w:rsid w:val="766F5575"/>
    <w:rsid w:val="76A0FBAE"/>
    <w:rsid w:val="76E3095E"/>
    <w:rsid w:val="770C68FD"/>
    <w:rsid w:val="771A1E7A"/>
    <w:rsid w:val="7727204E"/>
    <w:rsid w:val="778445D6"/>
    <w:rsid w:val="77B9E37F"/>
    <w:rsid w:val="77CA196E"/>
    <w:rsid w:val="77E04A46"/>
    <w:rsid w:val="783CCC0F"/>
    <w:rsid w:val="783FCC85"/>
    <w:rsid w:val="7862FA6E"/>
    <w:rsid w:val="78A4ADF3"/>
    <w:rsid w:val="78B5EEDB"/>
    <w:rsid w:val="78C2F0AF"/>
    <w:rsid w:val="78D94F95"/>
    <w:rsid w:val="795E6C83"/>
    <w:rsid w:val="79EAF00C"/>
    <w:rsid w:val="7A215D23"/>
    <w:rsid w:val="7A56DF9D"/>
    <w:rsid w:val="7A751FF6"/>
    <w:rsid w:val="7A9A14AF"/>
    <w:rsid w:val="7AEF39B8"/>
    <w:rsid w:val="7B40B657"/>
    <w:rsid w:val="7B669CC1"/>
    <w:rsid w:val="7B6E6376"/>
    <w:rsid w:val="7B830765"/>
    <w:rsid w:val="7B9A9B30"/>
    <w:rsid w:val="7BB9197B"/>
    <w:rsid w:val="7C10F057"/>
    <w:rsid w:val="7D234314"/>
    <w:rsid w:val="7D2A7E54"/>
    <w:rsid w:val="7D811F59"/>
    <w:rsid w:val="7D8FFC06"/>
    <w:rsid w:val="7D95AC8C"/>
    <w:rsid w:val="7DDBABE0"/>
    <w:rsid w:val="7E97E7E2"/>
    <w:rsid w:val="7F1A01FD"/>
    <w:rsid w:val="7F368756"/>
    <w:rsid w:val="7F74CDBA"/>
    <w:rsid w:val="7F797DB0"/>
    <w:rsid w:val="7F7EC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4EDAA"/>
  <w15:chartTrackingRefBased/>
  <w15:docId w15:val="{229B5927-66A2-4B74-B6B7-3C20DB2F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F931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013589">
      <w:bodyDiv w:val="1"/>
      <w:marLeft w:val="0"/>
      <w:marRight w:val="0"/>
      <w:marTop w:val="0"/>
      <w:marBottom w:val="0"/>
      <w:divBdr>
        <w:top w:val="none" w:sz="0" w:space="0" w:color="auto"/>
        <w:left w:val="none" w:sz="0" w:space="0" w:color="auto"/>
        <w:bottom w:val="none" w:sz="0" w:space="0" w:color="auto"/>
        <w:right w:val="none" w:sz="0" w:space="0" w:color="auto"/>
      </w:divBdr>
      <w:divsChild>
        <w:div w:id="1861118116">
          <w:marLeft w:val="0"/>
          <w:marRight w:val="0"/>
          <w:marTop w:val="0"/>
          <w:marBottom w:val="0"/>
          <w:divBdr>
            <w:top w:val="none" w:sz="0" w:space="0" w:color="auto"/>
            <w:left w:val="none" w:sz="0" w:space="0" w:color="auto"/>
            <w:bottom w:val="none" w:sz="0" w:space="0" w:color="auto"/>
            <w:right w:val="none" w:sz="0" w:space="0" w:color="auto"/>
          </w:divBdr>
        </w:div>
        <w:div w:id="553203143">
          <w:marLeft w:val="0"/>
          <w:marRight w:val="0"/>
          <w:marTop w:val="0"/>
          <w:marBottom w:val="0"/>
          <w:divBdr>
            <w:top w:val="none" w:sz="0" w:space="0" w:color="auto"/>
            <w:left w:val="none" w:sz="0" w:space="0" w:color="auto"/>
            <w:bottom w:val="none" w:sz="0" w:space="0" w:color="auto"/>
            <w:right w:val="none" w:sz="0" w:space="0" w:color="auto"/>
          </w:divBdr>
          <w:divsChild>
            <w:div w:id="19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27">
      <w:bodyDiv w:val="1"/>
      <w:marLeft w:val="0"/>
      <w:marRight w:val="0"/>
      <w:marTop w:val="0"/>
      <w:marBottom w:val="0"/>
      <w:divBdr>
        <w:top w:val="none" w:sz="0" w:space="0" w:color="auto"/>
        <w:left w:val="none" w:sz="0" w:space="0" w:color="auto"/>
        <w:bottom w:val="none" w:sz="0" w:space="0" w:color="auto"/>
        <w:right w:val="none" w:sz="0" w:space="0" w:color="auto"/>
      </w:divBdr>
      <w:divsChild>
        <w:div w:id="1292442737">
          <w:marLeft w:val="0"/>
          <w:marRight w:val="0"/>
          <w:marTop w:val="0"/>
          <w:marBottom w:val="0"/>
          <w:divBdr>
            <w:top w:val="none" w:sz="0" w:space="0" w:color="auto"/>
            <w:left w:val="none" w:sz="0" w:space="0" w:color="auto"/>
            <w:bottom w:val="none" w:sz="0" w:space="0" w:color="auto"/>
            <w:right w:val="none" w:sz="0" w:space="0" w:color="auto"/>
          </w:divBdr>
        </w:div>
        <w:div w:id="544342041">
          <w:marLeft w:val="0"/>
          <w:marRight w:val="0"/>
          <w:marTop w:val="0"/>
          <w:marBottom w:val="0"/>
          <w:divBdr>
            <w:top w:val="none" w:sz="0" w:space="0" w:color="auto"/>
            <w:left w:val="none" w:sz="0" w:space="0" w:color="auto"/>
            <w:bottom w:val="none" w:sz="0" w:space="0" w:color="auto"/>
            <w:right w:val="none" w:sz="0" w:space="0" w:color="auto"/>
          </w:divBdr>
          <w:divsChild>
            <w:div w:id="10185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using-the-nhs/about-the-nhs/opt-out-of-sharing-your-health-records/" TargetMode="External"/><Relationship Id="rId18" Type="http://schemas.openxmlformats.org/officeDocument/2006/relationships/hyperlink" Target="https://ico.org.uk/global/contact-us/" TargetMode="External"/><Relationship Id="rId26" Type="http://schemas.openxmlformats.org/officeDocument/2006/relationships/hyperlink" Target="https://docs.microsoft.com/en-gb/azure/storage/common/storage-service-encryption" TargetMode="External"/><Relationship Id="rId3" Type="http://schemas.openxmlformats.org/officeDocument/2006/relationships/settings" Target="settings.xml"/><Relationship Id="rId21"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34" Type="http://schemas.openxmlformats.org/officeDocument/2006/relationships/fontTable" Target="fontTable.xml"/><Relationship Id="rId7" Type="http://schemas.openxmlformats.org/officeDocument/2006/relationships/hyperlink" Target="https://digital.nhs.uk/article/1202/Records-Management-Code-of-Practice-for-Health-and-Social-Care-2016" TargetMode="External"/><Relationship Id="rId12" Type="http://schemas.openxmlformats.org/officeDocument/2006/relationships/hyperlink" Target="https://www.gov.uk/government/publications/information-requests-from-the-home-office-to-nhs-digital" TargetMode="External"/><Relationship Id="rId17" Type="http://schemas.openxmlformats.org/officeDocument/2006/relationships/hyperlink" Target="https://digital.nhs.uk/article/1202/Records-Management-Code-of-Practice-for-Health-and-Social-Care-2016" TargetMode="External"/><Relationship Id="rId25" Type="http://schemas.openxmlformats.org/officeDocument/2006/relationships/hyperlink" Target="https://digital.nhs.uk/binaries/content/assets/legacy/pdf/3/p/igagdprprocessing.pdf" TargetMode="External"/><Relationship Id="rId33" Type="http://schemas.openxmlformats.org/officeDocument/2006/relationships/hyperlink" Target="https://digital.nhs.uk/services/gp-connect/gp-connect-in-your-organisation" TargetMode="External"/><Relationship Id="rId2" Type="http://schemas.openxmlformats.org/officeDocument/2006/relationships/styles" Target="styles.xml"/><Relationship Id="rId16" Type="http://schemas.openxmlformats.org/officeDocument/2006/relationships/hyperlink" Target="http://www.dunchurchsurgery.warwickshire.nhs.uk/" TargetMode="External"/><Relationship Id="rId20" Type="http://schemas.openxmlformats.org/officeDocument/2006/relationships/hyperlink" Target="https://www.accurx.com/data-processing-agreement" TargetMode="External"/><Relationship Id="rId29" Type="http://schemas.openxmlformats.org/officeDocument/2006/relationships/hyperlink" Target="https://digital.nhs.uk/binaries/content/assets/legacy/pdf/n/b/records-management-cop-hsc-2016.pdf" TargetMode="External"/><Relationship Id="rId1" Type="http://schemas.openxmlformats.org/officeDocument/2006/relationships/numbering" Target="numbering.xml"/><Relationship Id="rId6" Type="http://schemas.openxmlformats.org/officeDocument/2006/relationships/hyperlink" Target="https://www.happyhealthylives.uk/our-priorities/digital-transformation/integrated-care-record/privacy-notice/)" TargetMode="External"/><Relationship Id="rId11" Type="http://schemas.openxmlformats.org/officeDocument/2006/relationships/hyperlink" Target="https://digital.nhs.uk/home" TargetMode="External"/><Relationship Id="rId24" Type="http://schemas.openxmlformats.org/officeDocument/2006/relationships/hyperlink" Target="https://docs.microsoft.com/en-gb/azure/storage/common/storage-service-encryption" TargetMode="External"/><Relationship Id="rId32" Type="http://schemas.openxmlformats.org/officeDocument/2006/relationships/hyperlink" Target="mailto:UHCW.LungHealthChecksCoventry@nhs.net" TargetMode="External"/><Relationship Id="rId5" Type="http://schemas.openxmlformats.org/officeDocument/2006/relationships/hyperlink" Target="https://digital.nhs.uk/summary-care-records)" TargetMode="External"/><Relationship Id="rId15" Type="http://schemas.openxmlformats.org/officeDocument/2006/relationships/hyperlink" Target="https://www.gov.uk/guidance/notifiable-diseases-and-causative-organisms-how-to-report" TargetMode="External"/><Relationship Id="rId23" Type="http://schemas.openxmlformats.org/officeDocument/2006/relationships/hyperlink" Target="https://digital.nhs.uk/data-and-information/looking-after-information/data-security-and-information-governance/nhs-and-social-care-data-off-shoring-and-the-use-of-public-cloud-services/health-and-social-care-cloud-security-good-practice-guide" TargetMode="External"/><Relationship Id="rId28" Type="http://schemas.openxmlformats.org/officeDocument/2006/relationships/hyperlink" Target="https://ico.org.uk/for-organisations/guide-to-data-protection/guide-to-the-general-data-protection-regulation-gdpr/special-category-data/what-are-the-conditions-for-processing/" TargetMode="External"/><Relationship Id="rId10" Type="http://schemas.openxmlformats.org/officeDocument/2006/relationships/hyperlink" Target="https://www.gov.uk/government/publications/the-good-practice-guidelines-for-gp-electronic-patient-records-version-4-2011" TargetMode="External"/><Relationship Id="rId19" Type="http://schemas.openxmlformats.org/officeDocument/2006/relationships/hyperlink" Target="https://digital.nhs.uk/data-and-information/data-collections-and-data-sets/data-collections/general-practice-data-for-planning-and-research" TargetMode="External"/><Relationship Id="rId31" Type="http://schemas.openxmlformats.org/officeDocument/2006/relationships/hyperlink" Target="https://www.happyhealthylives.uk/lunghealthchecks/" TargetMode="External"/><Relationship Id="rId4" Type="http://schemas.openxmlformats.org/officeDocument/2006/relationships/webSettings" Target="webSettings.xml"/><Relationship Id="rId9" Type="http://schemas.openxmlformats.org/officeDocument/2006/relationships/hyperlink" Target="https://www.gov.uk/government/publications/the-good-practice-guidelines-for-gp-electronic-patient-records-version-4-2011" TargetMode="External"/><Relationship Id="rId14" Type="http://schemas.openxmlformats.org/officeDocument/2006/relationships/hyperlink" Target="http://www.cqc.org.uk/" TargetMode="External"/><Relationship Id="rId22" Type="http://schemas.openxmlformats.org/officeDocument/2006/relationships/hyperlink" Target="mailto:support@accurx.com" TargetMode="External"/><Relationship Id="rId27" Type="http://schemas.openxmlformats.org/officeDocument/2006/relationships/hyperlink" Target="https://docs.microsoft.com/en-gb/azure/storage/common/storage-service-encryption" TargetMode="External"/><Relationship Id="rId30" Type="http://schemas.openxmlformats.org/officeDocument/2006/relationships/hyperlink" Target="http://www.legislation.gov.uk/ukpga/2018/12/section/11/enacted" TargetMode="External"/><Relationship Id="rId35" Type="http://schemas.openxmlformats.org/officeDocument/2006/relationships/theme" Target="theme/theme1.xml"/><Relationship Id="rId8"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11370</Words>
  <Characters>57306</Characters>
  <Application>Microsoft Office Word</Application>
  <DocSecurity>0</DocSecurity>
  <Lines>2865</Lines>
  <Paragraphs>1760</Paragraphs>
  <ScaleCrop>false</ScaleCrop>
  <Company/>
  <LinksUpToDate>false</LinksUpToDate>
  <CharactersWithSpaces>66916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CHESSER, Samuel (DUNCHURCH SURGERY)</dc:creator>
  <cp:keywords/>
  <dc:description/>
  <cp:lastModifiedBy>Claire Cherry-Hardy</cp:lastModifiedBy>
  <cp:revision>3</cp:revision>
  <dcterms:created xsi:type="dcterms:W3CDTF">2023-09-28T10:16:00Z</dcterms:created>
  <dcterms:modified xsi:type="dcterms:W3CDTF">2023-09-28T10:42:00Z</dcterms:modified>
</cp:coreProperties>
</file>